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25D5" w14:textId="77777777" w:rsidR="00EE1DD5" w:rsidRPr="00F4632A" w:rsidRDefault="00EE1DD5" w:rsidP="00EE1DD5">
      <w:pPr>
        <w:pStyle w:val="a3"/>
        <w:ind w:right="-81"/>
        <w:jc w:val="both"/>
        <w:rPr>
          <w:sz w:val="20"/>
          <w:szCs w:val="20"/>
        </w:rPr>
      </w:pPr>
      <w:bookmarkStart w:id="0" w:name="_GoBack"/>
      <w:bookmarkEnd w:id="0"/>
      <w:r w:rsidRPr="00F4632A">
        <w:rPr>
          <w:sz w:val="20"/>
          <w:szCs w:val="20"/>
        </w:rPr>
        <w:t>Общество с ограниченной ответственностью «ЭНЕРГИЯ МТК» (ООО «Энергия МТК»)</w:t>
      </w:r>
    </w:p>
    <w:p w14:paraId="55C24594" w14:textId="77777777" w:rsidR="00583D29" w:rsidRPr="00C93BDE" w:rsidRDefault="00EE1DD5" w:rsidP="00EE1DD5">
      <w:pPr>
        <w:pStyle w:val="a3"/>
        <w:ind w:right="-81"/>
        <w:jc w:val="both"/>
        <w:rPr>
          <w:sz w:val="22"/>
          <w:szCs w:val="22"/>
        </w:rPr>
      </w:pPr>
      <w:r w:rsidRPr="00F4632A">
        <w:rPr>
          <w:sz w:val="20"/>
          <w:szCs w:val="20"/>
        </w:rPr>
        <w:t xml:space="preserve">Юр. адрес: РБ, 220053, г. Минск, ул. </w:t>
      </w:r>
      <w:proofErr w:type="spellStart"/>
      <w:r w:rsidRPr="00F4632A">
        <w:rPr>
          <w:sz w:val="20"/>
          <w:szCs w:val="20"/>
        </w:rPr>
        <w:t>Будславская</w:t>
      </w:r>
      <w:proofErr w:type="spellEnd"/>
      <w:r w:rsidRPr="00F4632A">
        <w:rPr>
          <w:sz w:val="20"/>
          <w:szCs w:val="20"/>
        </w:rPr>
        <w:t>, д.25, оф.1</w:t>
      </w:r>
    </w:p>
    <w:p w14:paraId="18F41982" w14:textId="77777777" w:rsidR="00583D29" w:rsidRPr="00EE1DD5" w:rsidRDefault="00583D29" w:rsidP="00583D29">
      <w:pPr>
        <w:pStyle w:val="a3"/>
        <w:ind w:right="-81"/>
        <w:jc w:val="both"/>
        <w:rPr>
          <w:sz w:val="18"/>
          <w:szCs w:val="18"/>
          <w:lang w:val="en-US"/>
        </w:rPr>
      </w:pPr>
      <w:r w:rsidRPr="00C93BDE">
        <w:rPr>
          <w:sz w:val="18"/>
          <w:szCs w:val="18"/>
        </w:rPr>
        <w:t>тел. +375 17</w:t>
      </w:r>
      <w:r w:rsidRPr="00C93BDE">
        <w:rPr>
          <w:sz w:val="18"/>
          <w:szCs w:val="18"/>
          <w:lang w:val="en-US"/>
        </w:rPr>
        <w:t> </w:t>
      </w:r>
      <w:r w:rsidRPr="00C93BDE">
        <w:rPr>
          <w:sz w:val="18"/>
          <w:szCs w:val="18"/>
        </w:rPr>
        <w:t>307 33 38/ +375 17</w:t>
      </w:r>
      <w:r w:rsidRPr="00C93BDE">
        <w:rPr>
          <w:sz w:val="18"/>
          <w:szCs w:val="18"/>
          <w:lang w:val="en-US"/>
        </w:rPr>
        <w:t> </w:t>
      </w:r>
      <w:r w:rsidRPr="00C93BDE">
        <w:rPr>
          <w:sz w:val="18"/>
          <w:szCs w:val="18"/>
        </w:rPr>
        <w:t xml:space="preserve">251 99 38 </w:t>
      </w:r>
      <w:r w:rsidRPr="00C93BDE">
        <w:rPr>
          <w:sz w:val="18"/>
          <w:szCs w:val="18"/>
          <w:lang w:val="en-US"/>
        </w:rPr>
        <w:t>Vel</w:t>
      </w:r>
      <w:r w:rsidRPr="00C93BDE">
        <w:rPr>
          <w:sz w:val="18"/>
          <w:szCs w:val="18"/>
        </w:rPr>
        <w:t xml:space="preserve">. </w:t>
      </w:r>
      <w:r w:rsidRPr="00EE1DD5">
        <w:rPr>
          <w:sz w:val="18"/>
          <w:szCs w:val="18"/>
          <w:lang w:val="en-US"/>
        </w:rPr>
        <w:t>+375 29</w:t>
      </w:r>
      <w:r w:rsidRPr="00C93BDE">
        <w:rPr>
          <w:sz w:val="18"/>
          <w:szCs w:val="18"/>
          <w:lang w:val="en-US"/>
        </w:rPr>
        <w:t> </w:t>
      </w:r>
      <w:r w:rsidRPr="00EE1DD5">
        <w:rPr>
          <w:sz w:val="18"/>
          <w:szCs w:val="18"/>
          <w:lang w:val="en-US"/>
        </w:rPr>
        <w:t>329 52 89/ +375 29</w:t>
      </w:r>
      <w:r w:rsidRPr="00C93BDE">
        <w:rPr>
          <w:sz w:val="18"/>
          <w:szCs w:val="18"/>
          <w:lang w:val="en-US"/>
        </w:rPr>
        <w:t> </w:t>
      </w:r>
      <w:r w:rsidRPr="00EE1DD5">
        <w:rPr>
          <w:sz w:val="18"/>
          <w:szCs w:val="18"/>
          <w:lang w:val="en-US"/>
        </w:rPr>
        <w:t xml:space="preserve">329 87 13 </w:t>
      </w:r>
    </w:p>
    <w:p w14:paraId="6783426D" w14:textId="77777777" w:rsidR="00583D29" w:rsidRPr="00EE1DD5" w:rsidRDefault="00583D29" w:rsidP="00583D29">
      <w:pPr>
        <w:pStyle w:val="a3"/>
        <w:ind w:right="-81"/>
        <w:jc w:val="both"/>
        <w:rPr>
          <w:sz w:val="18"/>
          <w:szCs w:val="18"/>
          <w:lang w:val="en-US"/>
        </w:rPr>
      </w:pPr>
      <w:r w:rsidRPr="00C93BDE">
        <w:rPr>
          <w:sz w:val="18"/>
          <w:szCs w:val="18"/>
        </w:rPr>
        <w:t>Сайт</w:t>
      </w:r>
      <w:r w:rsidRPr="00EE1DD5">
        <w:rPr>
          <w:sz w:val="18"/>
          <w:szCs w:val="18"/>
          <w:lang w:val="en-US"/>
        </w:rPr>
        <w:t xml:space="preserve">/ </w:t>
      </w:r>
      <w:r w:rsidRPr="00C93BDE">
        <w:rPr>
          <w:sz w:val="18"/>
          <w:szCs w:val="18"/>
          <w:lang w:val="en-US"/>
        </w:rPr>
        <w:t>e</w:t>
      </w:r>
      <w:r w:rsidRPr="00EE1DD5">
        <w:rPr>
          <w:sz w:val="18"/>
          <w:szCs w:val="18"/>
          <w:lang w:val="en-US"/>
        </w:rPr>
        <w:t>-</w:t>
      </w:r>
      <w:r w:rsidRPr="00C93BDE">
        <w:rPr>
          <w:sz w:val="18"/>
          <w:szCs w:val="18"/>
          <w:lang w:val="en-US"/>
        </w:rPr>
        <w:t>mail</w:t>
      </w:r>
      <w:r w:rsidRPr="00EE1DD5">
        <w:rPr>
          <w:sz w:val="18"/>
          <w:szCs w:val="18"/>
          <w:lang w:val="en-US"/>
        </w:rPr>
        <w:t xml:space="preserve">: </w:t>
      </w:r>
      <w:r w:rsidRPr="00C93BDE">
        <w:rPr>
          <w:sz w:val="18"/>
          <w:szCs w:val="18"/>
          <w:lang w:val="en-US"/>
        </w:rPr>
        <w:t>nrg</w:t>
      </w:r>
      <w:r w:rsidRPr="00EE1DD5">
        <w:rPr>
          <w:sz w:val="18"/>
          <w:szCs w:val="18"/>
          <w:lang w:val="en-US"/>
        </w:rPr>
        <w:t>-</w:t>
      </w:r>
      <w:r w:rsidRPr="00C93BDE">
        <w:rPr>
          <w:sz w:val="18"/>
          <w:szCs w:val="18"/>
          <w:lang w:val="en-US"/>
        </w:rPr>
        <w:t>tk</w:t>
      </w:r>
      <w:r w:rsidRPr="00EE1DD5">
        <w:rPr>
          <w:sz w:val="18"/>
          <w:szCs w:val="18"/>
          <w:lang w:val="en-US"/>
        </w:rPr>
        <w:t>.</w:t>
      </w:r>
      <w:r w:rsidRPr="00C93BDE">
        <w:rPr>
          <w:sz w:val="18"/>
          <w:szCs w:val="18"/>
          <w:lang w:val="en-US"/>
        </w:rPr>
        <w:t>by</w:t>
      </w:r>
      <w:r w:rsidRPr="00EE1DD5">
        <w:rPr>
          <w:sz w:val="18"/>
          <w:szCs w:val="18"/>
          <w:lang w:val="en-US"/>
        </w:rPr>
        <w:t xml:space="preserve">/ </w:t>
      </w:r>
      <w:r w:rsidRPr="00C93BDE">
        <w:rPr>
          <w:sz w:val="18"/>
          <w:szCs w:val="18"/>
          <w:lang w:val="en-US"/>
        </w:rPr>
        <w:t>info</w:t>
      </w:r>
      <w:r w:rsidRPr="00EE1DD5">
        <w:rPr>
          <w:sz w:val="18"/>
          <w:szCs w:val="18"/>
          <w:lang w:val="en-US"/>
        </w:rPr>
        <w:t>@</w:t>
      </w:r>
      <w:r w:rsidRPr="00C93BDE">
        <w:rPr>
          <w:sz w:val="18"/>
          <w:szCs w:val="18"/>
          <w:lang w:val="en-US"/>
        </w:rPr>
        <w:t>nrg</w:t>
      </w:r>
      <w:r w:rsidRPr="00EE1DD5">
        <w:rPr>
          <w:sz w:val="18"/>
          <w:szCs w:val="18"/>
          <w:lang w:val="en-US"/>
        </w:rPr>
        <w:t>-</w:t>
      </w:r>
      <w:r w:rsidRPr="00C93BDE">
        <w:rPr>
          <w:sz w:val="18"/>
          <w:szCs w:val="18"/>
          <w:lang w:val="en-US"/>
        </w:rPr>
        <w:t>tk</w:t>
      </w:r>
      <w:r w:rsidRPr="00EE1DD5">
        <w:rPr>
          <w:sz w:val="18"/>
          <w:szCs w:val="18"/>
          <w:lang w:val="en-US"/>
        </w:rPr>
        <w:t>.</w:t>
      </w:r>
      <w:r w:rsidRPr="00C93BDE">
        <w:rPr>
          <w:sz w:val="18"/>
          <w:szCs w:val="18"/>
          <w:lang w:val="en-US"/>
        </w:rPr>
        <w:t>by</w:t>
      </w:r>
    </w:p>
    <w:p w14:paraId="31984443" w14:textId="77777777" w:rsidR="00583D29" w:rsidRPr="00EE1DD5" w:rsidRDefault="00583D29" w:rsidP="00583D29">
      <w:pPr>
        <w:tabs>
          <w:tab w:val="right" w:pos="11340"/>
        </w:tabs>
        <w:rPr>
          <w:b/>
          <w:sz w:val="20"/>
          <w:szCs w:val="20"/>
          <w:lang w:val="en-US"/>
        </w:rPr>
      </w:pPr>
      <w:r w:rsidRPr="00EE1DD5">
        <w:rPr>
          <w:b/>
          <w:sz w:val="20"/>
          <w:szCs w:val="20"/>
          <w:u w:val="single"/>
          <w:lang w:val="en-US"/>
        </w:rPr>
        <w:tab/>
      </w:r>
    </w:p>
    <w:p w14:paraId="397F9110" w14:textId="77777777" w:rsidR="006B6294" w:rsidRPr="00EE1DD5" w:rsidRDefault="006B6294" w:rsidP="00583D29">
      <w:pPr>
        <w:ind w:firstLine="708"/>
        <w:jc w:val="center"/>
        <w:rPr>
          <w:rFonts w:ascii="Times New Roman" w:hAnsi="Times New Roman" w:cs="Times New Roman"/>
          <w:b/>
          <w:sz w:val="20"/>
          <w:szCs w:val="20"/>
          <w:lang w:val="en-US"/>
        </w:rPr>
      </w:pPr>
    </w:p>
    <w:p w14:paraId="6DECDAAB" w14:textId="77777777" w:rsidR="00583D29" w:rsidRPr="00BC72D6" w:rsidRDefault="00583D29" w:rsidP="00583D29">
      <w:pPr>
        <w:ind w:firstLine="708"/>
        <w:jc w:val="center"/>
        <w:rPr>
          <w:rFonts w:ascii="Times New Roman" w:hAnsi="Times New Roman" w:cs="Times New Roman"/>
          <w:b/>
          <w:sz w:val="20"/>
          <w:szCs w:val="20"/>
        </w:rPr>
      </w:pPr>
      <w:r w:rsidRPr="00BC72D6">
        <w:rPr>
          <w:rFonts w:ascii="Times New Roman" w:hAnsi="Times New Roman" w:cs="Times New Roman"/>
          <w:b/>
          <w:sz w:val="20"/>
          <w:szCs w:val="20"/>
        </w:rPr>
        <w:t>ДОГОВОР ТРАНСПОРТНОЙ ЭКСПЕДИЦИИ</w:t>
      </w:r>
    </w:p>
    <w:p w14:paraId="328DB361" w14:textId="77777777" w:rsidR="00A0466C" w:rsidRPr="00BC72D6" w:rsidRDefault="00A0466C" w:rsidP="00A0466C">
      <w:pPr>
        <w:tabs>
          <w:tab w:val="left" w:pos="7475"/>
        </w:tabs>
        <w:spacing w:after="0"/>
        <w:ind w:firstLine="708"/>
        <w:jc w:val="both"/>
        <w:rPr>
          <w:rFonts w:ascii="Times New Roman" w:hAnsi="Times New Roman" w:cs="Times New Roman"/>
          <w:b/>
          <w:sz w:val="20"/>
          <w:szCs w:val="20"/>
        </w:rPr>
      </w:pPr>
      <w:r w:rsidRPr="00BC72D6">
        <w:rPr>
          <w:rFonts w:ascii="Times New Roman" w:hAnsi="Times New Roman" w:cs="Times New Roman"/>
          <w:b/>
          <w:sz w:val="20"/>
          <w:szCs w:val="20"/>
        </w:rPr>
        <w:t>г. Минск</w:t>
      </w:r>
      <w:r w:rsidRPr="00BC72D6">
        <w:rPr>
          <w:rFonts w:ascii="Times New Roman" w:hAnsi="Times New Roman" w:cs="Times New Roman"/>
          <w:b/>
          <w:sz w:val="20"/>
          <w:szCs w:val="20"/>
        </w:rPr>
        <w:tab/>
        <w:t xml:space="preserve">«   » </w:t>
      </w:r>
      <w:r w:rsidRPr="00BC72D6">
        <w:rPr>
          <w:rFonts w:ascii="Times New Roman" w:hAnsi="Times New Roman" w:cs="Times New Roman"/>
          <w:b/>
          <w:sz w:val="20"/>
          <w:szCs w:val="20"/>
          <w:u w:val="single"/>
        </w:rPr>
        <w:t xml:space="preserve">               </w:t>
      </w:r>
      <w:r w:rsidRPr="00BC72D6">
        <w:rPr>
          <w:rFonts w:ascii="Times New Roman" w:hAnsi="Times New Roman" w:cs="Times New Roman"/>
          <w:b/>
          <w:sz w:val="20"/>
          <w:szCs w:val="20"/>
        </w:rPr>
        <w:t xml:space="preserve"> 20     года</w:t>
      </w:r>
    </w:p>
    <w:p w14:paraId="01276164" w14:textId="77777777" w:rsidR="00A0466C" w:rsidRPr="00BC72D6" w:rsidRDefault="00A0466C" w:rsidP="00583D29">
      <w:pPr>
        <w:spacing w:after="0"/>
        <w:ind w:firstLine="708"/>
        <w:jc w:val="both"/>
        <w:rPr>
          <w:rFonts w:ascii="Times New Roman" w:hAnsi="Times New Roman" w:cs="Times New Roman"/>
          <w:b/>
          <w:sz w:val="20"/>
          <w:szCs w:val="20"/>
        </w:rPr>
      </w:pPr>
    </w:p>
    <w:p w14:paraId="5ECFE1F0" w14:textId="77777777" w:rsidR="00A0466C" w:rsidRDefault="00A0466C" w:rsidP="00583D29">
      <w:pPr>
        <w:spacing w:after="0"/>
        <w:ind w:firstLine="708"/>
        <w:jc w:val="both"/>
        <w:rPr>
          <w:rFonts w:ascii="Times New Roman" w:hAnsi="Times New Roman" w:cs="Times New Roman"/>
          <w:b/>
          <w:sz w:val="20"/>
          <w:szCs w:val="20"/>
        </w:rPr>
      </w:pPr>
    </w:p>
    <w:p w14:paraId="681B9F42" w14:textId="77777777" w:rsidR="006B6294" w:rsidRPr="00BC72D6" w:rsidRDefault="006B6294" w:rsidP="00583D29">
      <w:pPr>
        <w:spacing w:after="0"/>
        <w:ind w:firstLine="708"/>
        <w:jc w:val="both"/>
        <w:rPr>
          <w:rFonts w:ascii="Times New Roman" w:hAnsi="Times New Roman" w:cs="Times New Roman"/>
          <w:b/>
          <w:sz w:val="20"/>
          <w:szCs w:val="20"/>
        </w:rPr>
      </w:pPr>
    </w:p>
    <w:p w14:paraId="06B9A1F0" w14:textId="77777777" w:rsidR="00BC72D6" w:rsidRPr="00BC72D6" w:rsidRDefault="00583D29" w:rsidP="00BC72D6">
      <w:pPr>
        <w:spacing w:after="0"/>
        <w:ind w:firstLine="708"/>
        <w:jc w:val="both"/>
        <w:rPr>
          <w:rFonts w:ascii="Times New Roman" w:hAnsi="Times New Roman" w:cs="Times New Roman"/>
          <w:b/>
          <w:sz w:val="20"/>
          <w:szCs w:val="20"/>
        </w:rPr>
      </w:pPr>
      <w:r w:rsidRPr="00BC72D6">
        <w:rPr>
          <w:rFonts w:ascii="Times New Roman" w:hAnsi="Times New Roman" w:cs="Times New Roman"/>
          <w:b/>
          <w:sz w:val="20"/>
          <w:szCs w:val="20"/>
        </w:rPr>
        <w:t>Обществ</w:t>
      </w:r>
      <w:r w:rsidR="00BC72D6" w:rsidRPr="00BC72D6">
        <w:rPr>
          <w:rFonts w:ascii="Times New Roman" w:hAnsi="Times New Roman" w:cs="Times New Roman"/>
          <w:b/>
          <w:sz w:val="20"/>
          <w:szCs w:val="20"/>
        </w:rPr>
        <w:t>о</w:t>
      </w:r>
      <w:r w:rsidRPr="00BC72D6">
        <w:rPr>
          <w:rFonts w:ascii="Times New Roman" w:hAnsi="Times New Roman" w:cs="Times New Roman"/>
          <w:b/>
          <w:sz w:val="20"/>
          <w:szCs w:val="20"/>
        </w:rPr>
        <w:t xml:space="preserve"> с Ограниченной Ответственностью «Энергия</w:t>
      </w:r>
      <w:r w:rsidR="00EE1DD5">
        <w:rPr>
          <w:rFonts w:ascii="Times New Roman" w:hAnsi="Times New Roman" w:cs="Times New Roman"/>
          <w:b/>
          <w:sz w:val="20"/>
          <w:szCs w:val="20"/>
        </w:rPr>
        <w:t xml:space="preserve"> МТК</w:t>
      </w:r>
      <w:r w:rsidR="00EE1DD5" w:rsidRPr="00BC72D6">
        <w:rPr>
          <w:rFonts w:ascii="Times New Roman" w:hAnsi="Times New Roman" w:cs="Times New Roman"/>
          <w:b/>
          <w:sz w:val="20"/>
          <w:szCs w:val="20"/>
        </w:rPr>
        <w:t>», именуемое</w:t>
      </w:r>
      <w:r w:rsidR="00BC72D6" w:rsidRPr="00BC72D6">
        <w:rPr>
          <w:rFonts w:ascii="Times New Roman" w:hAnsi="Times New Roman" w:cs="Times New Roman"/>
          <w:b/>
          <w:sz w:val="20"/>
          <w:szCs w:val="20"/>
        </w:rPr>
        <w:t xml:space="preserve"> в </w:t>
      </w:r>
      <w:r w:rsidRPr="00BC72D6">
        <w:rPr>
          <w:rFonts w:ascii="Times New Roman" w:hAnsi="Times New Roman" w:cs="Times New Roman"/>
          <w:b/>
          <w:sz w:val="20"/>
          <w:szCs w:val="20"/>
        </w:rPr>
        <w:t>дал</w:t>
      </w:r>
      <w:r w:rsidR="00BC72D6" w:rsidRPr="00BC72D6">
        <w:rPr>
          <w:rFonts w:ascii="Times New Roman" w:hAnsi="Times New Roman" w:cs="Times New Roman"/>
          <w:b/>
          <w:sz w:val="20"/>
          <w:szCs w:val="20"/>
        </w:rPr>
        <w:t>ьнейшем</w:t>
      </w:r>
      <w:r w:rsidRPr="00BC72D6">
        <w:rPr>
          <w:rFonts w:ascii="Times New Roman" w:hAnsi="Times New Roman" w:cs="Times New Roman"/>
          <w:b/>
          <w:sz w:val="20"/>
          <w:szCs w:val="20"/>
        </w:rPr>
        <w:t xml:space="preserve"> </w:t>
      </w:r>
      <w:r w:rsidR="00BC72D6" w:rsidRPr="00BC72D6">
        <w:rPr>
          <w:rFonts w:ascii="Times New Roman" w:hAnsi="Times New Roman" w:cs="Times New Roman"/>
          <w:b/>
          <w:sz w:val="20"/>
          <w:szCs w:val="20"/>
        </w:rPr>
        <w:t>«</w:t>
      </w:r>
      <w:r w:rsidRPr="00BC72D6">
        <w:rPr>
          <w:rFonts w:ascii="Times New Roman" w:hAnsi="Times New Roman" w:cs="Times New Roman"/>
          <w:b/>
          <w:sz w:val="20"/>
          <w:szCs w:val="20"/>
        </w:rPr>
        <w:t>Экспедитор</w:t>
      </w:r>
      <w:r w:rsidR="00BC72D6" w:rsidRPr="00BC72D6">
        <w:rPr>
          <w:rFonts w:ascii="Times New Roman" w:hAnsi="Times New Roman" w:cs="Times New Roman"/>
          <w:b/>
          <w:sz w:val="20"/>
          <w:szCs w:val="20"/>
        </w:rPr>
        <w:t xml:space="preserve">», в лице директора </w:t>
      </w:r>
      <w:proofErr w:type="spellStart"/>
      <w:r w:rsidR="00EE1DD5">
        <w:rPr>
          <w:rFonts w:ascii="Times New Roman" w:hAnsi="Times New Roman" w:cs="Times New Roman"/>
          <w:b/>
          <w:sz w:val="20"/>
          <w:szCs w:val="20"/>
        </w:rPr>
        <w:t>Шепаловой</w:t>
      </w:r>
      <w:proofErr w:type="spellEnd"/>
      <w:r w:rsidR="00BC72D6" w:rsidRPr="00BC72D6">
        <w:rPr>
          <w:rFonts w:ascii="Times New Roman" w:hAnsi="Times New Roman" w:cs="Times New Roman"/>
          <w:b/>
          <w:sz w:val="20"/>
          <w:szCs w:val="20"/>
        </w:rPr>
        <w:t xml:space="preserve"> Елены Алексеевны, действующей на основании Устава, с одной стороны и </w:t>
      </w:r>
    </w:p>
    <w:p w14:paraId="1A862A70" w14:textId="77777777" w:rsidR="00BC72D6" w:rsidRPr="00BC72D6" w:rsidRDefault="00BC72D6" w:rsidP="00BC72D6">
      <w:pPr>
        <w:tabs>
          <w:tab w:val="left" w:pos="8139"/>
        </w:tabs>
        <w:spacing w:after="0"/>
        <w:ind w:firstLine="708"/>
        <w:jc w:val="both"/>
        <w:rPr>
          <w:rFonts w:ascii="Times New Roman" w:hAnsi="Times New Roman" w:cs="Times New Roman"/>
          <w:b/>
          <w:sz w:val="20"/>
          <w:szCs w:val="20"/>
          <w:u w:val="single"/>
        </w:rPr>
      </w:pPr>
    </w:p>
    <w:p w14:paraId="2816D1A5" w14:textId="77777777" w:rsidR="00BC72D6" w:rsidRPr="00BC72D6" w:rsidRDefault="00BC72D6" w:rsidP="00BC72D6">
      <w:pPr>
        <w:tabs>
          <w:tab w:val="left" w:pos="8139"/>
        </w:tabs>
        <w:spacing w:after="0"/>
        <w:ind w:firstLine="708"/>
        <w:jc w:val="both"/>
        <w:rPr>
          <w:rFonts w:ascii="Times New Roman" w:hAnsi="Times New Roman" w:cs="Times New Roman"/>
          <w:b/>
          <w:sz w:val="20"/>
          <w:szCs w:val="20"/>
        </w:rPr>
      </w:pPr>
      <w:r w:rsidRPr="00BC72D6">
        <w:rPr>
          <w:rFonts w:ascii="Times New Roman" w:hAnsi="Times New Roman" w:cs="Times New Roman"/>
          <w:b/>
          <w:sz w:val="20"/>
          <w:szCs w:val="20"/>
          <w:u w:val="single"/>
        </w:rPr>
        <w:tab/>
      </w:r>
      <w:r w:rsidRPr="00BC72D6">
        <w:rPr>
          <w:rFonts w:ascii="Times New Roman" w:hAnsi="Times New Roman" w:cs="Times New Roman"/>
          <w:b/>
          <w:sz w:val="20"/>
          <w:szCs w:val="20"/>
        </w:rPr>
        <w:t>,</w:t>
      </w:r>
    </w:p>
    <w:p w14:paraId="0E75814F" w14:textId="77777777" w:rsidR="00BC72D6" w:rsidRPr="00BC72D6" w:rsidRDefault="00BC72D6" w:rsidP="00583D29">
      <w:pPr>
        <w:spacing w:after="0"/>
        <w:ind w:firstLine="708"/>
        <w:jc w:val="both"/>
        <w:rPr>
          <w:rFonts w:ascii="Times New Roman" w:hAnsi="Times New Roman" w:cs="Times New Roman"/>
          <w:b/>
          <w:sz w:val="18"/>
          <w:szCs w:val="18"/>
        </w:rPr>
      </w:pPr>
      <w:r w:rsidRPr="00BC72D6">
        <w:rPr>
          <w:rFonts w:ascii="Times New Roman" w:hAnsi="Times New Roman" w:cs="Times New Roman"/>
          <w:b/>
          <w:sz w:val="18"/>
          <w:szCs w:val="18"/>
        </w:rPr>
        <w:t>именуемое       в                       дальнейшем        «Клиент»            в                                 лице</w:t>
      </w:r>
    </w:p>
    <w:p w14:paraId="4CEE696C" w14:textId="77777777" w:rsidR="00BC72D6" w:rsidRPr="00BC72D6" w:rsidRDefault="00BC72D6" w:rsidP="00BC72D6">
      <w:pPr>
        <w:tabs>
          <w:tab w:val="left" w:pos="8177"/>
        </w:tabs>
        <w:spacing w:after="0"/>
        <w:ind w:firstLine="708"/>
        <w:jc w:val="both"/>
        <w:rPr>
          <w:rFonts w:ascii="Times New Roman" w:hAnsi="Times New Roman" w:cs="Times New Roman"/>
          <w:b/>
          <w:sz w:val="20"/>
          <w:szCs w:val="20"/>
          <w:u w:val="single"/>
        </w:rPr>
      </w:pPr>
    </w:p>
    <w:p w14:paraId="714F3723" w14:textId="77777777" w:rsidR="00BC72D6" w:rsidRPr="00BC72D6" w:rsidRDefault="00BC72D6" w:rsidP="00BC72D6">
      <w:pPr>
        <w:tabs>
          <w:tab w:val="left" w:pos="8177"/>
        </w:tabs>
        <w:spacing w:after="0"/>
        <w:ind w:firstLine="708"/>
        <w:jc w:val="both"/>
        <w:rPr>
          <w:rFonts w:ascii="Times New Roman" w:hAnsi="Times New Roman" w:cs="Times New Roman"/>
          <w:b/>
          <w:sz w:val="20"/>
          <w:szCs w:val="20"/>
        </w:rPr>
      </w:pPr>
      <w:r w:rsidRPr="00BC72D6">
        <w:rPr>
          <w:rFonts w:ascii="Times New Roman" w:hAnsi="Times New Roman" w:cs="Times New Roman"/>
          <w:b/>
          <w:sz w:val="20"/>
          <w:szCs w:val="20"/>
          <w:u w:val="single"/>
        </w:rPr>
        <w:tab/>
      </w:r>
      <w:r w:rsidRPr="00BC72D6">
        <w:rPr>
          <w:rFonts w:ascii="Times New Roman" w:hAnsi="Times New Roman" w:cs="Times New Roman"/>
          <w:b/>
          <w:sz w:val="20"/>
          <w:szCs w:val="20"/>
        </w:rPr>
        <w:t>,</w:t>
      </w:r>
    </w:p>
    <w:p w14:paraId="070330EE" w14:textId="77777777" w:rsidR="00BC72D6" w:rsidRPr="00BC72D6" w:rsidRDefault="00BC72D6" w:rsidP="00583D29">
      <w:pPr>
        <w:spacing w:after="0"/>
        <w:ind w:firstLine="708"/>
        <w:jc w:val="both"/>
        <w:rPr>
          <w:rFonts w:ascii="Times New Roman" w:hAnsi="Times New Roman" w:cs="Times New Roman"/>
          <w:b/>
          <w:sz w:val="18"/>
          <w:szCs w:val="18"/>
        </w:rPr>
      </w:pPr>
      <w:r w:rsidRPr="00BC72D6">
        <w:rPr>
          <w:rFonts w:ascii="Times New Roman" w:hAnsi="Times New Roman" w:cs="Times New Roman"/>
          <w:b/>
          <w:sz w:val="18"/>
          <w:szCs w:val="18"/>
        </w:rPr>
        <w:t xml:space="preserve">действующего                   на                                          основании </w:t>
      </w:r>
    </w:p>
    <w:p w14:paraId="2078CDA4" w14:textId="77777777" w:rsidR="00BC72D6" w:rsidRPr="00BC72D6" w:rsidRDefault="00BC72D6" w:rsidP="00BC72D6">
      <w:pPr>
        <w:tabs>
          <w:tab w:val="left" w:pos="8227"/>
        </w:tabs>
        <w:spacing w:after="0"/>
        <w:ind w:firstLine="708"/>
        <w:jc w:val="both"/>
        <w:rPr>
          <w:rFonts w:ascii="Times New Roman" w:hAnsi="Times New Roman" w:cs="Times New Roman"/>
          <w:b/>
          <w:sz w:val="20"/>
          <w:szCs w:val="20"/>
          <w:u w:val="single"/>
        </w:rPr>
      </w:pPr>
    </w:p>
    <w:p w14:paraId="5575C260" w14:textId="77777777" w:rsidR="00BC72D6" w:rsidRPr="00BC72D6" w:rsidRDefault="00BC72D6" w:rsidP="00BC72D6">
      <w:pPr>
        <w:tabs>
          <w:tab w:val="left" w:pos="8227"/>
        </w:tabs>
        <w:spacing w:after="0"/>
        <w:ind w:firstLine="708"/>
        <w:jc w:val="both"/>
        <w:rPr>
          <w:rFonts w:ascii="Times New Roman" w:hAnsi="Times New Roman" w:cs="Times New Roman"/>
          <w:b/>
          <w:sz w:val="20"/>
          <w:szCs w:val="20"/>
        </w:rPr>
      </w:pPr>
      <w:r w:rsidRPr="00BC72D6">
        <w:rPr>
          <w:rFonts w:ascii="Times New Roman" w:hAnsi="Times New Roman" w:cs="Times New Roman"/>
          <w:b/>
          <w:sz w:val="20"/>
          <w:szCs w:val="20"/>
          <w:u w:val="single"/>
        </w:rPr>
        <w:tab/>
      </w:r>
      <w:r w:rsidRPr="00BC72D6">
        <w:rPr>
          <w:rFonts w:ascii="Times New Roman" w:hAnsi="Times New Roman" w:cs="Times New Roman"/>
          <w:b/>
          <w:sz w:val="20"/>
          <w:szCs w:val="20"/>
        </w:rPr>
        <w:t>, с другой стороны, именуемые совместно «Стороны», заключили настоящий Договор о нижеследующем:</w:t>
      </w:r>
    </w:p>
    <w:p w14:paraId="21AEC6C0" w14:textId="77777777" w:rsidR="00BC72D6" w:rsidRDefault="00BC72D6" w:rsidP="00583D29">
      <w:pPr>
        <w:spacing w:after="0"/>
        <w:ind w:firstLine="708"/>
        <w:jc w:val="both"/>
        <w:rPr>
          <w:rFonts w:ascii="Times New Roman" w:hAnsi="Times New Roman" w:cs="Times New Roman"/>
          <w:sz w:val="20"/>
          <w:szCs w:val="20"/>
        </w:rPr>
      </w:pPr>
    </w:p>
    <w:p w14:paraId="490B807A" w14:textId="77777777" w:rsidR="00BC72D6" w:rsidRDefault="00BC72D6" w:rsidP="00583D29">
      <w:pPr>
        <w:spacing w:after="0"/>
        <w:ind w:firstLine="708"/>
        <w:jc w:val="both"/>
        <w:rPr>
          <w:rFonts w:ascii="Times New Roman" w:hAnsi="Times New Roman" w:cs="Times New Roman"/>
          <w:sz w:val="20"/>
          <w:szCs w:val="20"/>
        </w:rPr>
      </w:pPr>
    </w:p>
    <w:p w14:paraId="594CA228" w14:textId="77777777" w:rsidR="006B6294" w:rsidRDefault="006B6294" w:rsidP="00583D29">
      <w:pPr>
        <w:spacing w:after="0"/>
        <w:ind w:firstLine="708"/>
        <w:jc w:val="both"/>
        <w:rPr>
          <w:rFonts w:ascii="Times New Roman" w:hAnsi="Times New Roman" w:cs="Times New Roman"/>
          <w:sz w:val="20"/>
          <w:szCs w:val="20"/>
        </w:rPr>
      </w:pPr>
    </w:p>
    <w:p w14:paraId="6BF5D090" w14:textId="77777777" w:rsidR="00583D29" w:rsidRDefault="00583D29" w:rsidP="00583D29">
      <w:pPr>
        <w:spacing w:after="0"/>
        <w:ind w:firstLine="708"/>
        <w:jc w:val="center"/>
        <w:rPr>
          <w:rFonts w:ascii="Times New Roman" w:hAnsi="Times New Roman" w:cs="Times New Roman"/>
          <w:b/>
          <w:sz w:val="20"/>
          <w:szCs w:val="20"/>
        </w:rPr>
      </w:pPr>
      <w:r w:rsidRPr="00ED3EE9">
        <w:rPr>
          <w:rFonts w:ascii="Times New Roman" w:hAnsi="Times New Roman" w:cs="Times New Roman"/>
          <w:b/>
          <w:sz w:val="20"/>
          <w:szCs w:val="20"/>
        </w:rPr>
        <w:t>1. Предмет договора</w:t>
      </w:r>
    </w:p>
    <w:p w14:paraId="504F2411"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1.1. По настоящему Договору Экспедитор обязуется по поручению Клиента и за его счет организовать транспортировку груза, а Клиент обязуется оплатить услуги Экспедитора.</w:t>
      </w:r>
    </w:p>
    <w:p w14:paraId="07276E7B"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1.2. Экспедитор производит организацию перевозки груза со склада Экспедитора в пункт назначения. Экспедитор самостоятельно определяет маршрут доставки и вид транспорта (автомобильный, железнодорожный, речной, морской, воздушный, иной), сочетание нескольких видов транспорта (кроме случая, указанного в пункте 2.4.2. настоящего Договора). Все необходимые сведения о Клиенте, характере груза, пункте назначения содержаться в накладной Экспедитора, которая заполняется при передаче груза Экспедитору.</w:t>
      </w:r>
    </w:p>
    <w:p w14:paraId="0EC6110B"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1.3.Клиент по настоящему Договору может выступать как грузоотправителем, так и грузополучателем, а также третьим лицом, заинтересованным в перевозке.</w:t>
      </w:r>
    </w:p>
    <w:p w14:paraId="5F889ADA"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1.4. Под грузоотправителем в рамках настоящего Договора понимается любое физическое, юридическое лицо, индивидуальный предприниматель, сдающее груз для отправки.</w:t>
      </w:r>
    </w:p>
    <w:p w14:paraId="16A97E7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1.5. Под грузополучателем в рамках настоящего Договора понимается любое физическое, юридическое лицо, индивидуальный предприниматель, указанное Клиентом в накладной Экспедитора как получатель груза.</w:t>
      </w:r>
    </w:p>
    <w:p w14:paraId="7F64F922" w14:textId="77777777" w:rsidR="00583D29" w:rsidRDefault="00583D29" w:rsidP="00583D29">
      <w:pPr>
        <w:spacing w:after="0"/>
        <w:ind w:firstLine="708"/>
        <w:jc w:val="both"/>
        <w:rPr>
          <w:rFonts w:ascii="Times New Roman" w:hAnsi="Times New Roman" w:cs="Times New Roman"/>
          <w:sz w:val="20"/>
          <w:szCs w:val="20"/>
        </w:rPr>
      </w:pPr>
    </w:p>
    <w:p w14:paraId="5FB69B1D" w14:textId="77777777" w:rsidR="00583D29" w:rsidRDefault="00583D29" w:rsidP="00583D29">
      <w:pPr>
        <w:spacing w:after="0"/>
        <w:ind w:firstLine="708"/>
        <w:jc w:val="center"/>
        <w:rPr>
          <w:rFonts w:ascii="Times New Roman" w:hAnsi="Times New Roman" w:cs="Times New Roman"/>
          <w:b/>
          <w:sz w:val="20"/>
          <w:szCs w:val="20"/>
        </w:rPr>
      </w:pPr>
      <w:r w:rsidRPr="00C02A9E">
        <w:rPr>
          <w:rFonts w:ascii="Times New Roman" w:hAnsi="Times New Roman" w:cs="Times New Roman"/>
          <w:b/>
          <w:sz w:val="20"/>
          <w:szCs w:val="20"/>
        </w:rPr>
        <w:t>2. Права и обязанности сторон</w:t>
      </w:r>
    </w:p>
    <w:p w14:paraId="7B699AD9" w14:textId="77777777" w:rsidR="00583D29" w:rsidRDefault="00583D29" w:rsidP="00583D29">
      <w:pPr>
        <w:spacing w:after="0"/>
        <w:ind w:firstLine="708"/>
        <w:jc w:val="both"/>
        <w:rPr>
          <w:rFonts w:ascii="Times New Roman" w:hAnsi="Times New Roman" w:cs="Times New Roman"/>
          <w:b/>
          <w:sz w:val="20"/>
          <w:szCs w:val="20"/>
        </w:rPr>
      </w:pPr>
      <w:r w:rsidRPr="00C02A9E">
        <w:rPr>
          <w:rFonts w:ascii="Times New Roman" w:hAnsi="Times New Roman" w:cs="Times New Roman"/>
          <w:b/>
          <w:sz w:val="20"/>
          <w:szCs w:val="20"/>
        </w:rPr>
        <w:t>2.1. Экспедитор обязуется:</w:t>
      </w:r>
    </w:p>
    <w:p w14:paraId="1D666594"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2.1.1. Принять груз от Клиента и выдать Клиенту экспедиторский документ с указанием реквизитов отправителя и получателя, наименование и количества мест груза, суммы и формы оплаты.</w:t>
      </w:r>
    </w:p>
    <w:p w14:paraId="7C53A439"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2.1.2. Обеспечивать сохранность груза и целостность упаковки.</w:t>
      </w:r>
    </w:p>
    <w:p w14:paraId="2FD00729" w14:textId="77777777" w:rsidR="00583D29" w:rsidRPr="00CF318C"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2.1.3. Осуществлять доставку груза в пункт назначения и передачу грузополучателю со складов Экспедитора</w:t>
      </w:r>
      <w:r w:rsidRPr="00CF318C">
        <w:rPr>
          <w:rFonts w:ascii="Times New Roman" w:hAnsi="Times New Roman" w:cs="Times New Roman"/>
          <w:sz w:val="20"/>
          <w:szCs w:val="20"/>
        </w:rPr>
        <w:t>. В связи с ограничениями, существующими в странах назначения, к международной  доставке принимаются не все грузы и не во все пункты назначения обслуживаемых стран. Экспедитор предпринимает  все  разумные действия для доставки груза в пункт назначения в кратчайшие сроки, но не гарантирует конкретных сроков доставки. В случае отказа получателя от груза, отправитель должен внести предоплату за обратную доставку или согласиться на абандон в пользу Экспедитора.</w:t>
      </w:r>
    </w:p>
    <w:p w14:paraId="5AAF6B76" w14:textId="77777777" w:rsidR="006B6294" w:rsidRDefault="006B6294" w:rsidP="00583D29">
      <w:pPr>
        <w:spacing w:after="0"/>
        <w:ind w:firstLine="708"/>
        <w:jc w:val="both"/>
        <w:rPr>
          <w:rFonts w:ascii="Times New Roman" w:hAnsi="Times New Roman" w:cs="Times New Roman"/>
          <w:b/>
          <w:sz w:val="20"/>
          <w:szCs w:val="20"/>
        </w:rPr>
      </w:pPr>
    </w:p>
    <w:p w14:paraId="16BA7738" w14:textId="77777777" w:rsidR="006B6294" w:rsidRDefault="006B6294" w:rsidP="006B6294">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0A7C61A9" w14:textId="77777777" w:rsidR="00583D29" w:rsidRPr="005A0BF7" w:rsidRDefault="00583D29" w:rsidP="00583D29">
      <w:pPr>
        <w:spacing w:after="0"/>
        <w:ind w:firstLine="708"/>
        <w:jc w:val="both"/>
        <w:rPr>
          <w:rFonts w:ascii="Times New Roman" w:hAnsi="Times New Roman" w:cs="Times New Roman"/>
          <w:b/>
          <w:sz w:val="20"/>
          <w:szCs w:val="20"/>
        </w:rPr>
      </w:pPr>
      <w:r w:rsidRPr="005A0BF7">
        <w:rPr>
          <w:rFonts w:ascii="Times New Roman" w:hAnsi="Times New Roman" w:cs="Times New Roman"/>
          <w:b/>
          <w:sz w:val="20"/>
          <w:szCs w:val="20"/>
        </w:rPr>
        <w:t>2.2. Экспедитор имеет право:</w:t>
      </w:r>
    </w:p>
    <w:p w14:paraId="60BB3A5A"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2.2.1. Требовать от получателя груза документ, подтверждающий право его получения: </w:t>
      </w:r>
      <w:proofErr w:type="gramStart"/>
      <w:r>
        <w:rPr>
          <w:rFonts w:ascii="Times New Roman" w:hAnsi="Times New Roman" w:cs="Times New Roman"/>
          <w:sz w:val="20"/>
          <w:szCs w:val="20"/>
        </w:rPr>
        <w:t>от  юридического</w:t>
      </w:r>
      <w:proofErr w:type="gramEnd"/>
      <w:r>
        <w:rPr>
          <w:rFonts w:ascii="Times New Roman" w:hAnsi="Times New Roman" w:cs="Times New Roman"/>
          <w:sz w:val="20"/>
          <w:szCs w:val="20"/>
        </w:rPr>
        <w:t xml:space="preserve"> лица – доверенность, заверенную печатью и подписью руководителя организации, от физического лица- документ, удостоверяющий личность.</w:t>
      </w:r>
    </w:p>
    <w:p w14:paraId="09BA841D" w14:textId="77777777" w:rsidR="006B6294"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2.2.2. Не принимать к перевозке грузы, требующие специальных условий транспортировки или запрещенных к перевозке без специального </w:t>
      </w:r>
      <w:r w:rsidRPr="00F03F2F">
        <w:rPr>
          <w:rFonts w:ascii="Times New Roman" w:hAnsi="Times New Roman" w:cs="Times New Roman"/>
          <w:sz w:val="20"/>
          <w:szCs w:val="20"/>
        </w:rPr>
        <w:t>разрешения и согласования. К таким грузам относятся: стекло (изделия из стекла и изделия со</w:t>
      </w:r>
    </w:p>
    <w:p w14:paraId="536AF1D9" w14:textId="77777777" w:rsidR="00583D29" w:rsidRDefault="00583D29" w:rsidP="00583D29">
      <w:pPr>
        <w:spacing w:after="0"/>
        <w:ind w:firstLine="708"/>
        <w:jc w:val="both"/>
        <w:rPr>
          <w:rFonts w:ascii="Times New Roman" w:hAnsi="Times New Roman" w:cs="Times New Roman"/>
          <w:sz w:val="20"/>
          <w:szCs w:val="20"/>
        </w:rPr>
      </w:pPr>
      <w:r w:rsidRPr="00F03F2F">
        <w:rPr>
          <w:rFonts w:ascii="Times New Roman" w:hAnsi="Times New Roman" w:cs="Times New Roman"/>
          <w:sz w:val="20"/>
          <w:szCs w:val="20"/>
        </w:rPr>
        <w:t xml:space="preserve"> вставками из стекла), деньги, драгоценности, ценные бумаги, сильнодействующие лекарственные препараты, наркотические вещества, продукты питания, животные</w:t>
      </w:r>
      <w:r>
        <w:rPr>
          <w:rFonts w:ascii="Times New Roman" w:hAnsi="Times New Roman" w:cs="Times New Roman"/>
          <w:sz w:val="20"/>
          <w:szCs w:val="20"/>
        </w:rPr>
        <w:t>, растения, радиоактивные, взрывчатые, едкие, легковоспламеняющиеся и другие опасные вещества. Также принимать к перевозке предметы, которые по своему характеру или упаковке могут нанести вред другим грузам и сотрудникам Экспедитора. В случае если в процессе перевозки будет обнаружен</w:t>
      </w:r>
    </w:p>
    <w:p w14:paraId="48CCFD34"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7B1A98E4"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2.2.3. 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46685D56"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2.2.4. В случае отказа Клиента от оплаты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реализации заложенного имущества.</w:t>
      </w:r>
    </w:p>
    <w:p w14:paraId="2CD1857C"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2.2.5. За дополнительную плату осуществить выгрузку и погрузку груза весом свыше 30 кг. На складе Клиента.</w:t>
      </w:r>
    </w:p>
    <w:p w14:paraId="7CFAA65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2.2.6. Отказаться от перевозки груза при условии невозможности оказания услуги по транспортировки.</w:t>
      </w:r>
    </w:p>
    <w:p w14:paraId="36CC053D" w14:textId="77777777" w:rsidR="00B1122F" w:rsidRPr="00B1122F" w:rsidRDefault="00B1122F" w:rsidP="00B1122F">
      <w:pPr>
        <w:spacing w:after="0"/>
        <w:ind w:firstLine="708"/>
        <w:jc w:val="both"/>
        <w:rPr>
          <w:rFonts w:ascii="Times New Roman" w:hAnsi="Times New Roman" w:cs="Times New Roman"/>
          <w:color w:val="FF0000"/>
          <w:sz w:val="20"/>
          <w:szCs w:val="20"/>
        </w:rPr>
      </w:pPr>
      <w:r w:rsidRPr="00B1122F">
        <w:rPr>
          <w:rFonts w:ascii="Times New Roman" w:hAnsi="Times New Roman" w:cs="Times New Roman"/>
          <w:color w:val="FF0000"/>
          <w:sz w:val="20"/>
          <w:szCs w:val="20"/>
        </w:rPr>
        <w:t xml:space="preserve">2.2.7. В случае изменения законодательства влекущего за собой увеличение/уменьшение затрат Экспедитора на экспедирование груза Клиента (изменение ставки налогов и сборов, таможенных платежей и др.), Экспедитор имеет право незамедлительно изменить цены на услуги в одностороннем порядке. </w:t>
      </w:r>
    </w:p>
    <w:p w14:paraId="4BF1C076" w14:textId="77777777" w:rsidR="00B1122F" w:rsidRDefault="00B1122F" w:rsidP="00B1122F">
      <w:pPr>
        <w:spacing w:after="0"/>
        <w:ind w:firstLine="708"/>
        <w:jc w:val="both"/>
        <w:rPr>
          <w:rFonts w:ascii="Times New Roman" w:hAnsi="Times New Roman" w:cs="Times New Roman"/>
          <w:sz w:val="20"/>
          <w:szCs w:val="20"/>
        </w:rPr>
      </w:pPr>
      <w:r w:rsidRPr="00B1122F">
        <w:rPr>
          <w:rFonts w:ascii="Times New Roman" w:hAnsi="Times New Roman" w:cs="Times New Roman"/>
          <w:color w:val="FF0000"/>
          <w:sz w:val="20"/>
          <w:szCs w:val="20"/>
        </w:rPr>
        <w:t>В случае изменения Экспедитором тарифных ставок, указанные изменения размещаются на официальном сайте по адресу: www.nrg-tk.ru, в день начала их действия</w:t>
      </w:r>
      <w:r w:rsidRPr="00B1122F">
        <w:rPr>
          <w:rFonts w:ascii="Times New Roman" w:hAnsi="Times New Roman" w:cs="Times New Roman"/>
          <w:sz w:val="20"/>
          <w:szCs w:val="20"/>
        </w:rPr>
        <w:t>.</w:t>
      </w:r>
    </w:p>
    <w:p w14:paraId="14715DC4" w14:textId="77777777" w:rsidR="00583D29" w:rsidRPr="00804C42" w:rsidRDefault="00583D29" w:rsidP="00583D29">
      <w:pPr>
        <w:spacing w:after="0"/>
        <w:ind w:firstLine="708"/>
        <w:jc w:val="both"/>
        <w:rPr>
          <w:rFonts w:ascii="Times New Roman" w:hAnsi="Times New Roman" w:cs="Times New Roman"/>
          <w:b/>
          <w:sz w:val="20"/>
          <w:szCs w:val="20"/>
        </w:rPr>
      </w:pPr>
      <w:r w:rsidRPr="00804C42">
        <w:rPr>
          <w:rFonts w:ascii="Times New Roman" w:hAnsi="Times New Roman" w:cs="Times New Roman"/>
          <w:b/>
          <w:sz w:val="20"/>
          <w:szCs w:val="20"/>
        </w:rPr>
        <w:t>2.3. Клиент обязуется:</w:t>
      </w:r>
    </w:p>
    <w:p w14:paraId="5C26D51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2.3.1. За свой счет и своими силами доставить груз, предназначенный для перевозки, на склады Экспедитора в рабочие дни и часы работы склада.</w:t>
      </w:r>
    </w:p>
    <w:p w14:paraId="58C97F43"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2.3.2. Подготовить груз к перевозке (</w:t>
      </w:r>
      <w:proofErr w:type="spellStart"/>
      <w:r>
        <w:rPr>
          <w:rFonts w:ascii="Times New Roman" w:hAnsi="Times New Roman" w:cs="Times New Roman"/>
          <w:sz w:val="20"/>
          <w:szCs w:val="20"/>
        </w:rPr>
        <w:t>затарить</w:t>
      </w:r>
      <w:proofErr w:type="spellEnd"/>
      <w:r>
        <w:rPr>
          <w:rFonts w:ascii="Times New Roman" w:hAnsi="Times New Roman" w:cs="Times New Roman"/>
          <w:sz w:val="20"/>
          <w:szCs w:val="20"/>
        </w:rPr>
        <w:t xml:space="preserve">, упаковать и т.д.) в соответствии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В случае не осуществления необходимой упаковки, ответственность за все последствия порчи, повреждения и утраты несет Клиент. </w:t>
      </w:r>
    </w:p>
    <w:p w14:paraId="4524181D"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2.3.3.При передаче груза сообщать Экспедитору об особенностях груза, передаваемого к перевозке, незнание которых может повлиять на его сохранность при транспортировке, </w:t>
      </w:r>
      <w:proofErr w:type="spellStart"/>
      <w:r>
        <w:rPr>
          <w:rFonts w:ascii="Times New Roman" w:hAnsi="Times New Roman" w:cs="Times New Roman"/>
          <w:sz w:val="20"/>
          <w:szCs w:val="20"/>
        </w:rPr>
        <w:t>погрузо</w:t>
      </w:r>
      <w:proofErr w:type="spellEnd"/>
      <w:r>
        <w:rPr>
          <w:rFonts w:ascii="Times New Roman" w:hAnsi="Times New Roman" w:cs="Times New Roman"/>
          <w:sz w:val="20"/>
          <w:szCs w:val="20"/>
        </w:rPr>
        <w:t xml:space="preserve"> – разгрузочных работах.</w:t>
      </w:r>
    </w:p>
    <w:p w14:paraId="14BDE428"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2.3.4. Не предъявлять к перевозке запрещенные и опасные грузы (п.2.2.2. Договора).</w:t>
      </w:r>
    </w:p>
    <w:p w14:paraId="53E6A148"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2.3.5. Своевременно оплачивать услуги, оказанные Экспедитором.</w:t>
      </w:r>
    </w:p>
    <w:p w14:paraId="51C61D53"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2.3.6. Обеспечить наличие товаросопроводительных документов перевозимого груза.</w:t>
      </w:r>
    </w:p>
    <w:p w14:paraId="385FCEA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2.3.7. Предоставить Экспедитору сведения о страховке груза, если Клиент самостоятельно застраховал груз.  </w:t>
      </w:r>
    </w:p>
    <w:p w14:paraId="4E877372" w14:textId="77777777" w:rsidR="00583D29" w:rsidRPr="00CF318C" w:rsidRDefault="00583D29" w:rsidP="00583D29">
      <w:pPr>
        <w:spacing w:after="0"/>
        <w:ind w:firstLine="708"/>
        <w:jc w:val="both"/>
        <w:rPr>
          <w:rFonts w:ascii="Times New Roman" w:hAnsi="Times New Roman" w:cs="Times New Roman"/>
          <w:sz w:val="20"/>
          <w:szCs w:val="20"/>
        </w:rPr>
      </w:pPr>
      <w:r w:rsidRPr="00CF318C">
        <w:rPr>
          <w:rFonts w:ascii="Times New Roman" w:hAnsi="Times New Roman" w:cs="Times New Roman"/>
          <w:sz w:val="20"/>
          <w:szCs w:val="20"/>
        </w:rPr>
        <w:t>При заявлении стоимости груза в описи Клиент автоматически дает согласие на страхование перевозимого груза Экспедитором,  в страховой компании на усмотрение Экспедитора.</w:t>
      </w:r>
    </w:p>
    <w:p w14:paraId="3D64BEA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2.3.8. Своими силами и за свой счет осуществить выгрузку и погрузку груза весом свыше 30 кг. На складе Клиента.</w:t>
      </w:r>
    </w:p>
    <w:p w14:paraId="5CF29ECD"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2.3.9. В случае изменения грузополучателя после отправки груза и до его получения, грузоотправитель обязан уведомить Экспедитора об этом в письменной форме.</w:t>
      </w:r>
    </w:p>
    <w:p w14:paraId="62C2F6A9" w14:textId="77777777" w:rsidR="00583D29" w:rsidRPr="006662AD" w:rsidRDefault="00583D29" w:rsidP="00583D29">
      <w:pPr>
        <w:spacing w:after="0"/>
        <w:ind w:firstLine="708"/>
        <w:jc w:val="both"/>
        <w:rPr>
          <w:rFonts w:ascii="Times New Roman" w:hAnsi="Times New Roman" w:cs="Times New Roman"/>
          <w:b/>
          <w:sz w:val="20"/>
          <w:szCs w:val="20"/>
        </w:rPr>
      </w:pPr>
      <w:r w:rsidRPr="006662AD">
        <w:rPr>
          <w:rFonts w:ascii="Times New Roman" w:hAnsi="Times New Roman" w:cs="Times New Roman"/>
          <w:b/>
          <w:sz w:val="20"/>
          <w:szCs w:val="20"/>
        </w:rPr>
        <w:t>2.4. Клиент имеет право:</w:t>
      </w:r>
    </w:p>
    <w:p w14:paraId="6C7DA994"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2.4.1.За дополнительную плату воспользоваться услугами Экспедитора по доставке груза со склада Клиента до склада Экспедитора для дальнейшей транспортировки в пункт назначения.</w:t>
      </w:r>
    </w:p>
    <w:p w14:paraId="2BDF7A18"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2.4.2. Клиент вправе письменно указать Экспедитору вид транспорта (сочетание нескольких видов транспорта). В данном случае Экспедитор принимает груз к перевозке при наличии возможности обеспечить такую перевозку. Оплата по договору за услуги Экспедитора определяется прайсом (пункт  настоящего Договора).</w:t>
      </w:r>
    </w:p>
    <w:p w14:paraId="375BB0C7"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2.4.3. Объявить груз ценным за дополнительный сбор в размере 1% (без НДС) от заявленной суммы. Если груз состоит из нескольких мест, объявленная стоимость каждого места определяется отдельно и затем складывается в общую объявленную стоимость груза.</w:t>
      </w:r>
    </w:p>
    <w:p w14:paraId="539995C3" w14:textId="77777777" w:rsidR="006B6294" w:rsidRDefault="006B6294" w:rsidP="006B6294">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46134104" w14:textId="77777777" w:rsidR="00583D29" w:rsidRDefault="00583D29" w:rsidP="00583D29">
      <w:pPr>
        <w:tabs>
          <w:tab w:val="left" w:pos="2993"/>
        </w:tabs>
        <w:jc w:val="center"/>
        <w:rPr>
          <w:rFonts w:ascii="Times New Roman" w:hAnsi="Times New Roman" w:cs="Times New Roman"/>
          <w:b/>
          <w:sz w:val="20"/>
          <w:szCs w:val="20"/>
        </w:rPr>
      </w:pPr>
      <w:r w:rsidRPr="00D60B63">
        <w:rPr>
          <w:rFonts w:ascii="Times New Roman" w:hAnsi="Times New Roman" w:cs="Times New Roman"/>
          <w:b/>
          <w:sz w:val="20"/>
          <w:szCs w:val="20"/>
        </w:rPr>
        <w:t>3. Порядок приема, хранения и выдачи груза</w:t>
      </w:r>
    </w:p>
    <w:p w14:paraId="6BB214DC"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3.1.Прием груза Экспедитором производится по количеству </w:t>
      </w:r>
      <w:proofErr w:type="spellStart"/>
      <w:r>
        <w:rPr>
          <w:rFonts w:ascii="Times New Roman" w:hAnsi="Times New Roman" w:cs="Times New Roman"/>
          <w:sz w:val="20"/>
          <w:szCs w:val="20"/>
        </w:rPr>
        <w:t>грузомест</w:t>
      </w:r>
      <w:proofErr w:type="spellEnd"/>
      <w:r>
        <w:rPr>
          <w:rFonts w:ascii="Times New Roman" w:hAnsi="Times New Roman" w:cs="Times New Roman"/>
          <w:sz w:val="20"/>
          <w:szCs w:val="20"/>
        </w:rPr>
        <w:t>, объему и весу,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воздействию. По соглашению сторон, Экспедитор и клиент могут предусмотреть иной порядок приема грузов, в том числе с досмотром внутреннего содержимого принимаемого к перевозке груза. В этом случае стороны заключают дополнительное соглашение, в котором отражают обязательства сторон при приеме груза с досмотром внутреннего содержимого и порядок услуг экспедитора.</w:t>
      </w:r>
    </w:p>
    <w:p w14:paraId="29D73708"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3.2. Факт передачи груза Экспедитору подтверждается отметкой в накладной (экспедиторской расписке) Экспедитора.</w:t>
      </w:r>
    </w:p>
    <w:p w14:paraId="4066F22B"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3.3. Датой приема груза к перевозке считается дата, указанная в накладной (экспедиторской расписке) Экспедитора.</w:t>
      </w:r>
    </w:p>
    <w:p w14:paraId="4865214E"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3.4.Грузы, нуждающиеся в таре и (или) упаковке для их предохранения от утраты, недостачи, порчи и повреждения при перевозке, должны предъявляться к перевозке в исправной таре и (или) упаковке, обеспечивающей их полную сохранность. При сдаче к перевозке груза в упаковке, не соответствующей характеру и свойствам груза, не обеспечивающей сохранность груза при транспортировке, чувствительного к температурному воздействию и (или) с деформацией и (или) нарушением целостности, а также иными дефектами упаковки, ответственность за все последствия порчи, повреждения и утраты несет Клиент.</w:t>
      </w:r>
    </w:p>
    <w:p w14:paraId="6ABB8453"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Клиент (Грузоотправитель) отвечает за все последствия неправильной внутренней упаковки грузов (в частности: бой, поломку, деформацию, течь), а также применение тары и упаковки, не соответствующих свойствам груза, его весу или установленным стандартам, типовым требованиям (Приложение 1) и техническим условиям.</w:t>
      </w:r>
    </w:p>
    <w:p w14:paraId="36D05FEF"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Сведения о стоимости дополнительной упаковки груза отражаются в накладной (экспедиторской расписке) Экспедитора.</w:t>
      </w:r>
    </w:p>
    <w:p w14:paraId="72FD305C" w14:textId="77777777" w:rsidR="00583D29" w:rsidRPr="00F03F2F" w:rsidRDefault="00583D29" w:rsidP="00583D29">
      <w:pPr>
        <w:tabs>
          <w:tab w:val="left" w:pos="864"/>
          <w:tab w:val="left" w:pos="2993"/>
        </w:tabs>
        <w:spacing w:after="0"/>
        <w:jc w:val="both"/>
        <w:rPr>
          <w:rFonts w:ascii="Times New Roman" w:hAnsi="Times New Roman" w:cs="Times New Roman"/>
          <w:sz w:val="20"/>
          <w:szCs w:val="20"/>
        </w:rPr>
      </w:pPr>
      <w:r w:rsidRPr="00F03F2F">
        <w:rPr>
          <w:rFonts w:ascii="Times New Roman" w:hAnsi="Times New Roman" w:cs="Times New Roman"/>
          <w:sz w:val="20"/>
          <w:szCs w:val="20"/>
        </w:rPr>
        <w:t xml:space="preserve">В случае </w:t>
      </w:r>
      <w:proofErr w:type="gramStart"/>
      <w:r w:rsidRPr="00F03F2F">
        <w:rPr>
          <w:rFonts w:ascii="Times New Roman" w:hAnsi="Times New Roman" w:cs="Times New Roman"/>
          <w:sz w:val="20"/>
          <w:szCs w:val="20"/>
        </w:rPr>
        <w:t>отсутствия  у</w:t>
      </w:r>
      <w:proofErr w:type="gramEnd"/>
      <w:r w:rsidRPr="00F03F2F">
        <w:rPr>
          <w:rFonts w:ascii="Times New Roman" w:hAnsi="Times New Roman" w:cs="Times New Roman"/>
          <w:sz w:val="20"/>
          <w:szCs w:val="20"/>
        </w:rPr>
        <w:t xml:space="preserve"> Клиента полиса страхования (п. 2.3.7. Договора), Экспедитор обеспечивает страхование груза за счет Клиента, который возмещает Экспедитору расходы по страхованию.  </w:t>
      </w:r>
    </w:p>
    <w:p w14:paraId="76351FC5" w14:textId="77777777" w:rsidR="00583D29" w:rsidRDefault="00583D29" w:rsidP="00583D29">
      <w:pPr>
        <w:tabs>
          <w:tab w:val="left" w:pos="864"/>
          <w:tab w:val="left" w:pos="2993"/>
        </w:tabs>
        <w:spacing w:after="0"/>
        <w:jc w:val="both"/>
        <w:rPr>
          <w:rFonts w:ascii="Times New Roman" w:hAnsi="Times New Roman" w:cs="Times New Roman"/>
          <w:sz w:val="20"/>
          <w:szCs w:val="20"/>
        </w:rPr>
      </w:pPr>
      <w:r w:rsidRPr="00F03F2F">
        <w:rPr>
          <w:rFonts w:ascii="Times New Roman" w:hAnsi="Times New Roman" w:cs="Times New Roman"/>
          <w:sz w:val="20"/>
          <w:szCs w:val="20"/>
        </w:rPr>
        <w:tab/>
        <w:t>3.6.Выдача груза Грузополучателю производится на складе Экспедитора</w:t>
      </w:r>
      <w:r>
        <w:rPr>
          <w:rFonts w:ascii="Times New Roman" w:hAnsi="Times New Roman" w:cs="Times New Roman"/>
          <w:sz w:val="20"/>
          <w:szCs w:val="20"/>
        </w:rPr>
        <w:t xml:space="preserve"> в том же порядке, в каком груз был принят от Грузоотправителя - по количеству мест, объему и весу, без досмотра и проверки содержимого упаковки.</w:t>
      </w:r>
    </w:p>
    <w:p w14:paraId="6F10CD90" w14:textId="77777777" w:rsidR="00583D29" w:rsidRPr="00CF318C"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Pr="00CF318C">
        <w:rPr>
          <w:rFonts w:ascii="Times New Roman" w:hAnsi="Times New Roman" w:cs="Times New Roman"/>
          <w:sz w:val="20"/>
          <w:szCs w:val="20"/>
        </w:rPr>
        <w:t xml:space="preserve">3.6.1.В случае если при выдаче груза Грузополучателю установлено расхождение по количеству составляется двухсторонний акт об установленном расхождении по количеству  по форме разработанной Экспедитором. </w:t>
      </w:r>
    </w:p>
    <w:p w14:paraId="72AAF709"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3.7.За хранение груза свыше трех рабочих дней, с момента уведомления получателя о прибытии груза (по телефонному звонку), дополнительно взимается 10% от стоимости перевозки за каждый день хранения. </w:t>
      </w:r>
    </w:p>
    <w:p w14:paraId="23D3F980"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3.8. 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w:t>
      </w:r>
    </w:p>
    <w:p w14:paraId="16176644"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3.9. По истечении шести месяцев хранения груза в терминале Экспедитора последний вправе по своему усмотрения возвратить такой груз Грузоотправителю за счет последнего или в установленном порядке реализовать груз по договору возвратить такой груз Грузоотправителю за счет последнего или в установленном порядке реализовать груз по договору купли – 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утилизировать данный груз.</w:t>
      </w:r>
    </w:p>
    <w:p w14:paraId="1ABAEC1D" w14:textId="77777777" w:rsidR="00583D29" w:rsidRDefault="00583D29" w:rsidP="00583D29">
      <w:pPr>
        <w:tabs>
          <w:tab w:val="left" w:pos="864"/>
          <w:tab w:val="left" w:pos="2993"/>
        </w:tabs>
        <w:spacing w:after="0"/>
        <w:jc w:val="center"/>
        <w:rPr>
          <w:rFonts w:ascii="Times New Roman" w:hAnsi="Times New Roman" w:cs="Times New Roman"/>
          <w:b/>
          <w:sz w:val="20"/>
          <w:szCs w:val="20"/>
        </w:rPr>
      </w:pPr>
    </w:p>
    <w:p w14:paraId="1000CADD" w14:textId="77777777" w:rsidR="00583D29" w:rsidRDefault="00583D29" w:rsidP="00583D29">
      <w:pPr>
        <w:tabs>
          <w:tab w:val="left" w:pos="864"/>
          <w:tab w:val="left" w:pos="2993"/>
        </w:tabs>
        <w:spacing w:after="0"/>
        <w:jc w:val="center"/>
        <w:rPr>
          <w:rFonts w:ascii="Times New Roman" w:hAnsi="Times New Roman" w:cs="Times New Roman"/>
          <w:sz w:val="20"/>
          <w:szCs w:val="20"/>
        </w:rPr>
      </w:pPr>
      <w:r>
        <w:rPr>
          <w:rFonts w:ascii="Times New Roman" w:hAnsi="Times New Roman" w:cs="Times New Roman"/>
          <w:b/>
          <w:sz w:val="20"/>
          <w:szCs w:val="20"/>
        </w:rPr>
        <w:t>4. Оплата по Договору и порядок расчетов</w:t>
      </w:r>
    </w:p>
    <w:p w14:paraId="097327DA"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4.1. Размер платы за услуги Экспедитора и тарифы перевозчика определяются расценкам, действующим на момент отправки. Сведения о расценках доводятся до Клиента в момент оформления заявки. Экспедитор вправе в одностороннем порядке изменять размеры тарифов и услуг Экспедитора, кроме случая уже принятой к исполнению Экспедитором заявки клиента.</w:t>
      </w:r>
    </w:p>
    <w:p w14:paraId="21CC8614"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4.2. Сведения о расценках могут передаваться Клиенту в виде прайс – листов или иным образом, в том числе в электронном виде, либо по факсу. Сведения о стоимости перевозки и услуг Экспедитора также размещаются в офисе Экспедитора. Последние изменения условий перевозки и тарифов отражены на сайте </w:t>
      </w:r>
      <w:hyperlink r:id="rId4" w:history="1">
        <w:r w:rsidRPr="000547E8">
          <w:rPr>
            <w:rStyle w:val="a5"/>
            <w:rFonts w:ascii="Times New Roman" w:hAnsi="Times New Roman" w:cs="Times New Roman"/>
            <w:sz w:val="20"/>
            <w:szCs w:val="20"/>
            <w:lang w:val="en-US"/>
          </w:rPr>
          <w:t>www</w:t>
        </w:r>
        <w:r w:rsidRPr="000547E8">
          <w:rPr>
            <w:rStyle w:val="a5"/>
            <w:rFonts w:ascii="Times New Roman" w:hAnsi="Times New Roman" w:cs="Times New Roman"/>
            <w:sz w:val="20"/>
            <w:szCs w:val="20"/>
          </w:rPr>
          <w:t>.</w:t>
        </w:r>
        <w:proofErr w:type="spellStart"/>
        <w:r w:rsidRPr="000547E8">
          <w:rPr>
            <w:rStyle w:val="a5"/>
            <w:rFonts w:ascii="Times New Roman" w:hAnsi="Times New Roman" w:cs="Times New Roman"/>
            <w:sz w:val="20"/>
            <w:szCs w:val="20"/>
            <w:lang w:val="en-US"/>
          </w:rPr>
          <w:t>nrg</w:t>
        </w:r>
        <w:proofErr w:type="spellEnd"/>
        <w:r w:rsidRPr="000547E8">
          <w:rPr>
            <w:rStyle w:val="a5"/>
            <w:rFonts w:ascii="Times New Roman" w:hAnsi="Times New Roman" w:cs="Times New Roman"/>
            <w:sz w:val="20"/>
            <w:szCs w:val="20"/>
          </w:rPr>
          <w:t>-</w:t>
        </w:r>
        <w:proofErr w:type="spellStart"/>
        <w:r w:rsidRPr="000547E8">
          <w:rPr>
            <w:rStyle w:val="a5"/>
            <w:rFonts w:ascii="Times New Roman" w:hAnsi="Times New Roman" w:cs="Times New Roman"/>
            <w:sz w:val="20"/>
            <w:szCs w:val="20"/>
            <w:lang w:val="en-US"/>
          </w:rPr>
          <w:t>tk</w:t>
        </w:r>
        <w:proofErr w:type="spellEnd"/>
        <w:r w:rsidRPr="000547E8">
          <w:rPr>
            <w:rStyle w:val="a5"/>
            <w:rFonts w:ascii="Times New Roman" w:hAnsi="Times New Roman" w:cs="Times New Roman"/>
            <w:sz w:val="20"/>
            <w:szCs w:val="20"/>
          </w:rPr>
          <w:t>.</w:t>
        </w:r>
        <w:r w:rsidRPr="000547E8">
          <w:rPr>
            <w:rStyle w:val="a5"/>
            <w:rFonts w:ascii="Times New Roman" w:hAnsi="Times New Roman" w:cs="Times New Roman"/>
            <w:sz w:val="20"/>
            <w:szCs w:val="20"/>
            <w:lang w:val="en-US"/>
          </w:rPr>
          <w:t>by</w:t>
        </w:r>
      </w:hyperlink>
      <w:r w:rsidRPr="00721C8C">
        <w:rPr>
          <w:rFonts w:ascii="Times New Roman" w:hAnsi="Times New Roman" w:cs="Times New Roman"/>
          <w:sz w:val="20"/>
          <w:szCs w:val="20"/>
        </w:rPr>
        <w:t>.</w:t>
      </w:r>
    </w:p>
    <w:p w14:paraId="3E40635D"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4.3. Расчеты по настоящему договору могут осуществлять в безналичном порядке путем перечисления денежных средств на расчетный счет Экспедитора.</w:t>
      </w:r>
    </w:p>
    <w:p w14:paraId="4730C62B" w14:textId="77777777" w:rsidR="00583D29" w:rsidRPr="00CF318C"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lastRenderedPageBreak/>
        <w:tab/>
      </w:r>
      <w:r w:rsidRPr="00CF318C">
        <w:rPr>
          <w:rFonts w:ascii="Times New Roman" w:hAnsi="Times New Roman" w:cs="Times New Roman"/>
          <w:sz w:val="20"/>
          <w:szCs w:val="20"/>
        </w:rPr>
        <w:t>4.3.1. Претензии Клиента к Экспедитору по качеству выполнения услуг, порче или утрате груза во время транспортировки груза не является основанием  для отказа или отсрочки оплаты суммы транспортировки, а также от оплаты согласованных расходов, понесенных Экспедитором в интересах Клиента.</w:t>
      </w:r>
    </w:p>
    <w:p w14:paraId="352F423A" w14:textId="77777777" w:rsidR="0063151C" w:rsidRDefault="0063151C" w:rsidP="0063151C">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710C8668" w14:textId="77777777" w:rsidR="0063151C" w:rsidRDefault="0063151C" w:rsidP="00583D29">
      <w:pPr>
        <w:tabs>
          <w:tab w:val="left" w:pos="864"/>
          <w:tab w:val="left" w:pos="2993"/>
        </w:tabs>
        <w:spacing w:after="0"/>
        <w:jc w:val="both"/>
        <w:rPr>
          <w:rFonts w:ascii="Times New Roman" w:hAnsi="Times New Roman" w:cs="Times New Roman"/>
          <w:sz w:val="20"/>
          <w:szCs w:val="20"/>
        </w:rPr>
      </w:pPr>
    </w:p>
    <w:p w14:paraId="088D2DBC" w14:textId="77777777" w:rsidR="00583D29" w:rsidRDefault="0063151C"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00583D29">
        <w:rPr>
          <w:rFonts w:ascii="Times New Roman" w:hAnsi="Times New Roman" w:cs="Times New Roman"/>
          <w:sz w:val="20"/>
          <w:szCs w:val="20"/>
        </w:rPr>
        <w:t>4.4.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на оплату услуг Экспедитора и прочего.</w:t>
      </w:r>
    </w:p>
    <w:p w14:paraId="2B2032C8"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4.5. Клиент оплачивает услуги в течение 5 (пяти) банковских дней с момента выставления Экспедитором счета или акта выполненных работ, если иное не определено соглашением Сторон.</w:t>
      </w:r>
    </w:p>
    <w:p w14:paraId="0D48DFF3"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4.5.1. В случае просрочки исполнения Клиентом денежных обязательств по настоящему договору Клиент уплачивает Экспедитору пеню в размере 0,2% за каждый день просрочки в расчете от суммы просроченного платежа.</w:t>
      </w:r>
    </w:p>
    <w:p w14:paraId="3FC43715"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4.6. В случае отказа (либо не получения ответа в разумный срок) от лица, указанного Клиентом в качестве Плательщика, от получения груза и/или оплаты счетов Экспедитора, Клиент несет солидарную ответственность перед Экспедитором за ненадлежащее исполнение обязательств по настоящему Договору.</w:t>
      </w:r>
    </w:p>
    <w:p w14:paraId="6581F73E" w14:textId="77777777" w:rsidR="00583D29" w:rsidRDefault="00583D29" w:rsidP="00583D29">
      <w:pPr>
        <w:tabs>
          <w:tab w:val="left" w:pos="864"/>
          <w:tab w:val="left" w:pos="2993"/>
        </w:tabs>
        <w:spacing w:after="0"/>
        <w:jc w:val="both"/>
        <w:rPr>
          <w:rFonts w:ascii="Times New Roman" w:hAnsi="Times New Roman" w:cs="Times New Roman"/>
          <w:sz w:val="20"/>
          <w:szCs w:val="20"/>
        </w:rPr>
      </w:pPr>
    </w:p>
    <w:p w14:paraId="45F704D4" w14:textId="77777777" w:rsidR="00583D29" w:rsidRDefault="00583D29" w:rsidP="00583D29">
      <w:pPr>
        <w:tabs>
          <w:tab w:val="left" w:pos="864"/>
          <w:tab w:val="left" w:pos="2993"/>
        </w:tabs>
        <w:spacing w:after="0"/>
        <w:jc w:val="both"/>
        <w:rPr>
          <w:rFonts w:ascii="Times New Roman" w:hAnsi="Times New Roman" w:cs="Times New Roman"/>
          <w:sz w:val="20"/>
          <w:szCs w:val="20"/>
        </w:rPr>
      </w:pPr>
    </w:p>
    <w:p w14:paraId="308103CC" w14:textId="77777777" w:rsidR="00583D29" w:rsidRDefault="00583D29" w:rsidP="00583D29">
      <w:pPr>
        <w:tabs>
          <w:tab w:val="left" w:pos="864"/>
          <w:tab w:val="left" w:pos="2993"/>
        </w:tabs>
        <w:spacing w:after="0"/>
        <w:jc w:val="center"/>
        <w:rPr>
          <w:rFonts w:ascii="Times New Roman" w:hAnsi="Times New Roman" w:cs="Times New Roman"/>
          <w:b/>
          <w:sz w:val="20"/>
          <w:szCs w:val="20"/>
        </w:rPr>
      </w:pPr>
      <w:r>
        <w:rPr>
          <w:rFonts w:ascii="Times New Roman" w:hAnsi="Times New Roman" w:cs="Times New Roman"/>
          <w:b/>
          <w:sz w:val="20"/>
          <w:szCs w:val="20"/>
        </w:rPr>
        <w:t xml:space="preserve">5. Ответственность сторон </w:t>
      </w:r>
    </w:p>
    <w:p w14:paraId="607B6739" w14:textId="77777777" w:rsidR="00583D29" w:rsidRDefault="00583D29" w:rsidP="00583D29">
      <w:pPr>
        <w:tabs>
          <w:tab w:val="left" w:pos="864"/>
          <w:tab w:val="left" w:pos="2993"/>
        </w:tabs>
        <w:spacing w:after="0"/>
        <w:jc w:val="both"/>
        <w:rPr>
          <w:rFonts w:ascii="Times New Roman" w:hAnsi="Times New Roman" w:cs="Times New Roman"/>
          <w:b/>
          <w:sz w:val="20"/>
          <w:szCs w:val="20"/>
        </w:rPr>
      </w:pPr>
      <w:r>
        <w:rPr>
          <w:rFonts w:ascii="Times New Roman" w:hAnsi="Times New Roman" w:cs="Times New Roman"/>
          <w:b/>
          <w:sz w:val="20"/>
          <w:szCs w:val="20"/>
        </w:rPr>
        <w:tab/>
      </w:r>
      <w:r w:rsidRPr="0012014F">
        <w:rPr>
          <w:rFonts w:ascii="Times New Roman" w:hAnsi="Times New Roman" w:cs="Times New Roman"/>
          <w:b/>
          <w:sz w:val="20"/>
          <w:szCs w:val="20"/>
        </w:rPr>
        <w:t>5.1. Эк</w:t>
      </w:r>
      <w:r>
        <w:rPr>
          <w:rFonts w:ascii="Times New Roman" w:hAnsi="Times New Roman" w:cs="Times New Roman"/>
          <w:b/>
          <w:sz w:val="20"/>
          <w:szCs w:val="20"/>
        </w:rPr>
        <w:t>спедитор несет ответственность:</w:t>
      </w:r>
    </w:p>
    <w:p w14:paraId="7933E5CC"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Pr="008B1FE0">
        <w:rPr>
          <w:rFonts w:ascii="Times New Roman" w:hAnsi="Times New Roman" w:cs="Times New Roman"/>
          <w:sz w:val="20"/>
          <w:szCs w:val="20"/>
        </w:rPr>
        <w:t>5.1.1.</w:t>
      </w:r>
      <w:r>
        <w:rPr>
          <w:rFonts w:ascii="Times New Roman" w:hAnsi="Times New Roman" w:cs="Times New Roman"/>
          <w:sz w:val="20"/>
          <w:szCs w:val="20"/>
        </w:rPr>
        <w:t xml:space="preserve">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w:t>
      </w:r>
    </w:p>
    <w:p w14:paraId="5703B91F"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ответственность за реальный ущерб в соответствии с главой 6 статьи 27 Закона Республики Беларусь от 13.06.2006 № 124-3 «О транспортно – экспедиционной деятельности».</w:t>
      </w:r>
    </w:p>
    <w:p w14:paraId="44E1B766"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5.1.3. Экспедитор несет ответственность за убытки в виде упущенной выгоды, причиненные Клиенту вследствие утраты или повреждения грузов, с момента передачи груза Экспедитору и до момента выдачи его перевозчику либо получателю, при наличии вины Экспедитора, в размере не более уплаченного вознаграждения за отправку данного груза.</w:t>
      </w:r>
    </w:p>
    <w:p w14:paraId="2245956E"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5.1.4. Экспедитор не несет ответственности:</w:t>
      </w:r>
    </w:p>
    <w:p w14:paraId="62825A7A"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за </w:t>
      </w:r>
      <w:proofErr w:type="spellStart"/>
      <w:r>
        <w:rPr>
          <w:rFonts w:ascii="Times New Roman" w:hAnsi="Times New Roman" w:cs="Times New Roman"/>
          <w:sz w:val="20"/>
          <w:szCs w:val="20"/>
        </w:rPr>
        <w:t>внутритарную</w:t>
      </w:r>
      <w:proofErr w:type="spellEnd"/>
      <w:r>
        <w:rPr>
          <w:rFonts w:ascii="Times New Roman" w:hAnsi="Times New Roman" w:cs="Times New Roman"/>
          <w:sz w:val="20"/>
          <w:szCs w:val="20"/>
        </w:rPr>
        <w:t xml:space="preserve"> недостачу содержимого груза, принятого в исправной таре (целостной наружной упаковке);</w:t>
      </w:r>
    </w:p>
    <w:p w14:paraId="3DD5D908"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утрату, недостачу или порчу груза, если при сдаче груза к перевозке не указывались особые свойства, требующие особых условий или мер предосторожности;</w:t>
      </w:r>
    </w:p>
    <w:p w14:paraId="4FF3D229"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отсутствие получателя по указанным Клиентом адресам и телефонам;</w:t>
      </w:r>
    </w:p>
    <w:p w14:paraId="57D248F5"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за невыполнение своих обязательств в случае, если это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proofErr w:type="gramStart"/>
      <w:r>
        <w:rPr>
          <w:rFonts w:ascii="Times New Roman" w:hAnsi="Times New Roman" w:cs="Times New Roman"/>
          <w:sz w:val="20"/>
          <w:szCs w:val="20"/>
        </w:rPr>
        <w:t>так же</w:t>
      </w:r>
      <w:proofErr w:type="gramEnd"/>
      <w:r>
        <w:rPr>
          <w:rFonts w:ascii="Times New Roman" w:hAnsi="Times New Roman" w:cs="Times New Roman"/>
          <w:sz w:val="20"/>
          <w:szCs w:val="20"/>
        </w:rPr>
        <w:t xml:space="preserve"> явлений природного и техногенного характера.</w:t>
      </w:r>
    </w:p>
    <w:p w14:paraId="3945C595" w14:textId="77777777" w:rsidR="00583D29" w:rsidRDefault="00583D29" w:rsidP="00583D29">
      <w:pPr>
        <w:tabs>
          <w:tab w:val="left" w:pos="864"/>
          <w:tab w:val="left" w:pos="2993"/>
        </w:tabs>
        <w:spacing w:after="0"/>
        <w:jc w:val="both"/>
        <w:rPr>
          <w:rFonts w:ascii="Times New Roman" w:hAnsi="Times New Roman" w:cs="Times New Roman"/>
          <w:b/>
          <w:sz w:val="20"/>
          <w:szCs w:val="20"/>
        </w:rPr>
      </w:pPr>
      <w:r>
        <w:rPr>
          <w:rFonts w:ascii="Times New Roman" w:hAnsi="Times New Roman" w:cs="Times New Roman"/>
          <w:sz w:val="20"/>
          <w:szCs w:val="20"/>
        </w:rPr>
        <w:tab/>
      </w:r>
      <w:r w:rsidRPr="00D44E5F">
        <w:rPr>
          <w:rFonts w:ascii="Times New Roman" w:hAnsi="Times New Roman" w:cs="Times New Roman"/>
          <w:b/>
          <w:sz w:val="20"/>
          <w:szCs w:val="20"/>
        </w:rPr>
        <w:t xml:space="preserve">5.2. Клиент несет ответственность: </w:t>
      </w:r>
    </w:p>
    <w:p w14:paraId="44B9B228"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5.2.1. За достоверность и точность сведений о грузе (включая указанные пунктом 2.2.2. Договора), предоставляемых Экспедитору все расходы на возврат, хранение, переадресовку груза и </w:t>
      </w:r>
      <w:proofErr w:type="gramStart"/>
      <w:r>
        <w:rPr>
          <w:rFonts w:ascii="Times New Roman" w:hAnsi="Times New Roman" w:cs="Times New Roman"/>
          <w:sz w:val="20"/>
          <w:szCs w:val="20"/>
        </w:rPr>
        <w:t>другие услуги</w:t>
      </w:r>
      <w:proofErr w:type="gramEnd"/>
      <w:r>
        <w:rPr>
          <w:rFonts w:ascii="Times New Roman" w:hAnsi="Times New Roman" w:cs="Times New Roman"/>
          <w:sz w:val="20"/>
          <w:szCs w:val="20"/>
        </w:rPr>
        <w:t xml:space="preserve"> организуемые Экспедитором.</w:t>
      </w:r>
    </w:p>
    <w:p w14:paraId="22F477E2"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5.2.2. За точную, полную и правильную информацию о координатах Получателя.</w:t>
      </w:r>
    </w:p>
    <w:p w14:paraId="17A7DA4B"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5.2.3. За надлежащую упаковку и отправительскую маркировку.</w:t>
      </w:r>
    </w:p>
    <w:p w14:paraId="1D6E23C6"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5.2.4. За своевременное извещение Экспедитора о каких-либо изменениях условий Договора.</w:t>
      </w:r>
    </w:p>
    <w:p w14:paraId="255F2312" w14:textId="77777777" w:rsidR="00583D29" w:rsidRDefault="00583D29" w:rsidP="00583D29">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5.2.5. За несвоевременную оплату оказанных услуг Экспедитора Клиент выплачивает пеню из расчета 0,2% от суммы денежного обязательства за каждый день просрочки.</w:t>
      </w:r>
    </w:p>
    <w:p w14:paraId="4DD12F99" w14:textId="77777777" w:rsidR="00583D29" w:rsidRDefault="00583D29" w:rsidP="00583D29">
      <w:pPr>
        <w:tabs>
          <w:tab w:val="left" w:pos="864"/>
          <w:tab w:val="left" w:pos="2993"/>
        </w:tabs>
        <w:spacing w:after="0"/>
        <w:jc w:val="both"/>
        <w:rPr>
          <w:rFonts w:ascii="Times New Roman" w:hAnsi="Times New Roman" w:cs="Times New Roman"/>
          <w:sz w:val="20"/>
          <w:szCs w:val="20"/>
        </w:rPr>
      </w:pPr>
    </w:p>
    <w:p w14:paraId="6D1BD40D" w14:textId="77777777" w:rsidR="00583D29" w:rsidRPr="00B12259" w:rsidRDefault="00583D29" w:rsidP="00583D29">
      <w:pPr>
        <w:tabs>
          <w:tab w:val="left" w:pos="864"/>
          <w:tab w:val="left" w:pos="2993"/>
        </w:tabs>
        <w:spacing w:after="0"/>
        <w:jc w:val="center"/>
        <w:rPr>
          <w:rFonts w:ascii="Times New Roman" w:hAnsi="Times New Roman" w:cs="Times New Roman"/>
          <w:b/>
          <w:sz w:val="20"/>
          <w:szCs w:val="20"/>
        </w:rPr>
      </w:pPr>
      <w:r w:rsidRPr="00B12259">
        <w:rPr>
          <w:rFonts w:ascii="Times New Roman" w:hAnsi="Times New Roman" w:cs="Times New Roman"/>
          <w:b/>
          <w:sz w:val="20"/>
          <w:szCs w:val="20"/>
        </w:rPr>
        <w:t>6. Заключительные положения</w:t>
      </w:r>
    </w:p>
    <w:p w14:paraId="5FA2DDE6" w14:textId="77777777" w:rsidR="00583D29" w:rsidRDefault="00583D29" w:rsidP="00583D29">
      <w:pPr>
        <w:tabs>
          <w:tab w:val="left" w:pos="864"/>
          <w:tab w:val="left" w:pos="2993"/>
        </w:tabs>
        <w:spacing w:after="0"/>
        <w:jc w:val="center"/>
        <w:rPr>
          <w:rFonts w:ascii="Times New Roman" w:hAnsi="Times New Roman" w:cs="Times New Roman"/>
          <w:b/>
          <w:sz w:val="20"/>
          <w:szCs w:val="20"/>
        </w:rPr>
      </w:pPr>
    </w:p>
    <w:p w14:paraId="06279F0B"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6.1.Настоящий Договор вступает в силу со дня подписания его двумя стонами и действует до 31 декабря 2019г.</w:t>
      </w:r>
    </w:p>
    <w:p w14:paraId="390D1E59"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6.2.  Действие договора пролонгируется на следующий календарный год, если за 15 дней до окончания срока Договора ни одна из сторон не уведомит другую об отсутствии намерения продлить договорные отношения.</w:t>
      </w:r>
    </w:p>
    <w:p w14:paraId="4751FC6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6.3.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2F4C942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6.4. Все изменения и дополнения условий настоящего Договора совершенные в письменной форме в экспедиторских документах, выдаваемых Клиенту вступают в силу с момента подписания их Клиентом.</w:t>
      </w:r>
    </w:p>
    <w:p w14:paraId="27DC2709" w14:textId="77777777" w:rsidR="001540B6"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6.5. Все разногласия по настоящему Договору стороны будут стремиться урегулировать путем переговоров. При не достижении согласия в результате переговоров споры разрешаются в судебном порядке. </w:t>
      </w:r>
    </w:p>
    <w:p w14:paraId="43D244B5" w14:textId="77777777" w:rsidR="001540B6" w:rsidRDefault="001540B6" w:rsidP="001540B6">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74A2B5AF" w14:textId="77777777" w:rsidR="001540B6" w:rsidRDefault="001540B6" w:rsidP="00583D29">
      <w:pPr>
        <w:spacing w:after="0"/>
        <w:ind w:firstLine="708"/>
        <w:jc w:val="both"/>
        <w:rPr>
          <w:rFonts w:ascii="Times New Roman" w:hAnsi="Times New Roman" w:cs="Times New Roman"/>
          <w:sz w:val="20"/>
          <w:szCs w:val="20"/>
        </w:rPr>
      </w:pPr>
    </w:p>
    <w:p w14:paraId="2120E3ED" w14:textId="77777777" w:rsidR="00583D29" w:rsidRPr="00F03F2F"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В случае если спор передается на рассмотрение суда, данный судебный спор рассматривает в Экономическом суде г. Минска, </w:t>
      </w:r>
      <w:r w:rsidRPr="00F03F2F">
        <w:rPr>
          <w:rFonts w:ascii="Times New Roman" w:hAnsi="Times New Roman" w:cs="Times New Roman"/>
          <w:sz w:val="20"/>
          <w:szCs w:val="20"/>
        </w:rPr>
        <w:t>в соответствии с настоящим договором и международными конвенциями соглашениями.</w:t>
      </w:r>
    </w:p>
    <w:p w14:paraId="05D4BD90" w14:textId="77777777" w:rsidR="00583D29" w:rsidRDefault="00583D29" w:rsidP="00583D29">
      <w:pPr>
        <w:spacing w:after="0"/>
        <w:ind w:firstLine="708"/>
        <w:jc w:val="both"/>
        <w:rPr>
          <w:rFonts w:ascii="Times New Roman" w:hAnsi="Times New Roman" w:cs="Times New Roman"/>
          <w:sz w:val="20"/>
          <w:szCs w:val="20"/>
        </w:rPr>
      </w:pPr>
      <w:r w:rsidRPr="0075426A">
        <w:rPr>
          <w:rFonts w:ascii="Times New Roman" w:hAnsi="Times New Roman" w:cs="Times New Roman"/>
          <w:sz w:val="20"/>
          <w:szCs w:val="20"/>
        </w:rPr>
        <w:t>6.6.</w:t>
      </w:r>
      <w:r>
        <w:rPr>
          <w:rFonts w:ascii="Times New Roman" w:hAnsi="Times New Roman" w:cs="Times New Roman"/>
          <w:sz w:val="20"/>
          <w:szCs w:val="20"/>
        </w:rPr>
        <w:t xml:space="preserve"> Для целей настоящего Договора обязательный досудебный порядок подачи Клиентом претензии считается соблюденным, а претензия предъявленной при условии предоставления одновременно с претензией пакета документов, достаточного для полного и всестороннего рассмотрения сложившейся ситуации (перечень документов утвержден приказом Экспедитора). В случае предъявления претензии без полного пакета необходимых документов, либо отдельного документа претензия считается не предъявленной, досудебный порядок не соблюденным, а предоставленные документы вместе с претензией по истечении одного месяца с момента получения подлежат возврату направившей ее стороне. </w:t>
      </w:r>
    </w:p>
    <w:p w14:paraId="4D78F535"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6.7. В случае изменения банковских реквизитов, адреса местонахождения, номеров средств связи Стороны обязаны в течении 5 (пяти) рабочих дней сообщить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3463DF6D"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6.8. В случаях, не предусмотренных настоящим Договором, стороны руководствуются действующим Гражданским Кодексом Республики Беларусь и международными  Конвенциями.</w:t>
      </w:r>
    </w:p>
    <w:p w14:paraId="767F2506" w14:textId="77777777" w:rsidR="00583D29" w:rsidRDefault="00583D29" w:rsidP="00583D29">
      <w:pPr>
        <w:spacing w:after="0"/>
        <w:ind w:firstLine="708"/>
        <w:jc w:val="both"/>
        <w:rPr>
          <w:rFonts w:ascii="Times New Roman" w:hAnsi="Times New Roman" w:cs="Times New Roman"/>
          <w:sz w:val="20"/>
          <w:szCs w:val="20"/>
        </w:rPr>
      </w:pPr>
      <w:r>
        <w:rPr>
          <w:rFonts w:ascii="Times New Roman" w:hAnsi="Times New Roman" w:cs="Times New Roman"/>
          <w:sz w:val="20"/>
          <w:szCs w:val="20"/>
        </w:rPr>
        <w:t>6.9. Настоящий Договор составлен совместно с Приложением 1 в двух экземплярах, имеющих равную юридическую силу, на 5 (пяти) страницах.</w:t>
      </w:r>
    </w:p>
    <w:p w14:paraId="06BC3B83" w14:textId="77777777" w:rsidR="00583D29" w:rsidRDefault="00583D29" w:rsidP="00583D29">
      <w:pPr>
        <w:spacing w:after="0"/>
        <w:ind w:firstLine="708"/>
        <w:jc w:val="both"/>
        <w:rPr>
          <w:rFonts w:ascii="Times New Roman" w:hAnsi="Times New Roman" w:cs="Times New Roman"/>
          <w:sz w:val="20"/>
          <w:szCs w:val="20"/>
        </w:rPr>
      </w:pPr>
    </w:p>
    <w:p w14:paraId="7E43CC74" w14:textId="77777777" w:rsidR="00BA3C7F" w:rsidRDefault="00BA3C7F" w:rsidP="00583D29">
      <w:pPr>
        <w:spacing w:after="0"/>
        <w:ind w:firstLine="708"/>
        <w:jc w:val="both"/>
        <w:rPr>
          <w:rFonts w:ascii="Times New Roman" w:hAnsi="Times New Roman" w:cs="Times New Roman"/>
          <w:sz w:val="20"/>
          <w:szCs w:val="20"/>
        </w:rPr>
      </w:pPr>
    </w:p>
    <w:p w14:paraId="0A07835E" w14:textId="77777777" w:rsidR="00BA3C7F" w:rsidRDefault="00BA3C7F" w:rsidP="00583D29">
      <w:pPr>
        <w:spacing w:after="0"/>
        <w:ind w:firstLine="708"/>
        <w:jc w:val="both"/>
        <w:rPr>
          <w:rFonts w:ascii="Times New Roman" w:hAnsi="Times New Roman" w:cs="Times New Roman"/>
          <w:sz w:val="20"/>
          <w:szCs w:val="20"/>
        </w:rPr>
      </w:pPr>
    </w:p>
    <w:p w14:paraId="5D475F20" w14:textId="77777777" w:rsidR="00BA3C7F" w:rsidRDefault="00BA3C7F" w:rsidP="00583D29">
      <w:pPr>
        <w:spacing w:after="0"/>
        <w:ind w:firstLine="708"/>
        <w:jc w:val="both"/>
        <w:rPr>
          <w:rFonts w:ascii="Times New Roman" w:hAnsi="Times New Roman" w:cs="Times New Roman"/>
          <w:sz w:val="20"/>
          <w:szCs w:val="20"/>
        </w:rPr>
      </w:pPr>
    </w:p>
    <w:p w14:paraId="16192E63" w14:textId="77777777" w:rsidR="00BA3C7F" w:rsidRDefault="00BA3C7F" w:rsidP="00583D29">
      <w:pPr>
        <w:spacing w:after="0"/>
        <w:ind w:firstLine="708"/>
        <w:jc w:val="both"/>
        <w:rPr>
          <w:rFonts w:ascii="Times New Roman" w:hAnsi="Times New Roman" w:cs="Times New Roman"/>
          <w:sz w:val="20"/>
          <w:szCs w:val="20"/>
        </w:rPr>
      </w:pPr>
    </w:p>
    <w:p w14:paraId="5F1544AF" w14:textId="77777777" w:rsidR="00BA3C7F" w:rsidRDefault="00BA3C7F" w:rsidP="00583D29">
      <w:pPr>
        <w:spacing w:after="0"/>
        <w:ind w:firstLine="708"/>
        <w:jc w:val="both"/>
        <w:rPr>
          <w:rFonts w:ascii="Times New Roman" w:hAnsi="Times New Roman" w:cs="Times New Roman"/>
          <w:sz w:val="20"/>
          <w:szCs w:val="20"/>
        </w:rPr>
      </w:pPr>
    </w:p>
    <w:p w14:paraId="4DF8DAAB" w14:textId="77777777" w:rsidR="00BA3C7F" w:rsidRDefault="00BA3C7F" w:rsidP="00583D29">
      <w:pPr>
        <w:spacing w:after="0"/>
        <w:ind w:firstLine="708"/>
        <w:jc w:val="both"/>
        <w:rPr>
          <w:rFonts w:ascii="Times New Roman" w:hAnsi="Times New Roman" w:cs="Times New Roman"/>
          <w:sz w:val="20"/>
          <w:szCs w:val="20"/>
        </w:rPr>
      </w:pPr>
    </w:p>
    <w:p w14:paraId="5EE9BDF1" w14:textId="77777777" w:rsidR="00BA3C7F" w:rsidRDefault="00BA3C7F" w:rsidP="00583D29">
      <w:pPr>
        <w:spacing w:after="0"/>
        <w:ind w:firstLine="708"/>
        <w:jc w:val="both"/>
        <w:rPr>
          <w:rFonts w:ascii="Times New Roman" w:hAnsi="Times New Roman" w:cs="Times New Roman"/>
          <w:sz w:val="20"/>
          <w:szCs w:val="20"/>
        </w:rPr>
      </w:pPr>
    </w:p>
    <w:p w14:paraId="4828AF00" w14:textId="77777777" w:rsidR="00BA3C7F" w:rsidRDefault="00BA3C7F" w:rsidP="00583D29">
      <w:pPr>
        <w:spacing w:after="0"/>
        <w:ind w:firstLine="708"/>
        <w:jc w:val="both"/>
        <w:rPr>
          <w:rFonts w:ascii="Times New Roman" w:hAnsi="Times New Roman" w:cs="Times New Roman"/>
          <w:sz w:val="20"/>
          <w:szCs w:val="20"/>
        </w:rPr>
      </w:pPr>
    </w:p>
    <w:p w14:paraId="5BCE74C8" w14:textId="77777777" w:rsidR="00BA3C7F" w:rsidRDefault="00BA3C7F" w:rsidP="00583D29">
      <w:pPr>
        <w:spacing w:after="0"/>
        <w:ind w:firstLine="708"/>
        <w:jc w:val="both"/>
        <w:rPr>
          <w:rFonts w:ascii="Times New Roman" w:hAnsi="Times New Roman" w:cs="Times New Roman"/>
          <w:sz w:val="20"/>
          <w:szCs w:val="20"/>
        </w:rPr>
      </w:pPr>
    </w:p>
    <w:tbl>
      <w:tblPr>
        <w:tblStyle w:val="a6"/>
        <w:tblW w:w="0" w:type="auto"/>
        <w:tblLook w:val="04A0" w:firstRow="1" w:lastRow="0" w:firstColumn="1" w:lastColumn="0" w:noHBand="0" w:noVBand="1"/>
      </w:tblPr>
      <w:tblGrid>
        <w:gridCol w:w="5070"/>
        <w:gridCol w:w="5244"/>
      </w:tblGrid>
      <w:tr w:rsidR="000E4CCD" w14:paraId="0D0B894C" w14:textId="77777777" w:rsidTr="000E4CCD">
        <w:trPr>
          <w:trHeight w:val="187"/>
        </w:trPr>
        <w:tc>
          <w:tcPr>
            <w:tcW w:w="5070" w:type="dxa"/>
            <w:tcBorders>
              <w:bottom w:val="single" w:sz="4" w:space="0" w:color="auto"/>
            </w:tcBorders>
          </w:tcPr>
          <w:p w14:paraId="1A62F812" w14:textId="77777777" w:rsidR="000E4CCD" w:rsidRDefault="000E4CCD" w:rsidP="000E4CCD">
            <w:pPr>
              <w:jc w:val="center"/>
              <w:rPr>
                <w:rFonts w:ascii="Times New Roman" w:hAnsi="Times New Roman" w:cs="Times New Roman"/>
                <w:sz w:val="20"/>
                <w:szCs w:val="20"/>
              </w:rPr>
            </w:pPr>
            <w:r>
              <w:rPr>
                <w:rFonts w:ascii="Times New Roman" w:hAnsi="Times New Roman" w:cs="Times New Roman"/>
                <w:sz w:val="20"/>
                <w:szCs w:val="20"/>
              </w:rPr>
              <w:t>Экспедитор</w:t>
            </w:r>
          </w:p>
        </w:tc>
        <w:tc>
          <w:tcPr>
            <w:tcW w:w="5244" w:type="dxa"/>
            <w:tcBorders>
              <w:bottom w:val="single" w:sz="4" w:space="0" w:color="auto"/>
            </w:tcBorders>
          </w:tcPr>
          <w:p w14:paraId="61D39517" w14:textId="77777777" w:rsidR="000E4CCD" w:rsidRDefault="000E4CCD" w:rsidP="000E4CCD">
            <w:pPr>
              <w:jc w:val="center"/>
              <w:rPr>
                <w:rFonts w:ascii="Times New Roman" w:hAnsi="Times New Roman" w:cs="Times New Roman"/>
                <w:sz w:val="20"/>
                <w:szCs w:val="20"/>
              </w:rPr>
            </w:pPr>
            <w:r>
              <w:rPr>
                <w:rFonts w:ascii="Times New Roman" w:hAnsi="Times New Roman" w:cs="Times New Roman"/>
                <w:sz w:val="20"/>
                <w:szCs w:val="20"/>
              </w:rPr>
              <w:t>Клиент</w:t>
            </w:r>
          </w:p>
        </w:tc>
      </w:tr>
      <w:tr w:rsidR="000E4CCD" w:rsidRPr="000E4CCD" w14:paraId="50EEE7A6" w14:textId="77777777" w:rsidTr="000E4CCD">
        <w:trPr>
          <w:trHeight w:val="4020"/>
        </w:trPr>
        <w:tc>
          <w:tcPr>
            <w:tcW w:w="5070" w:type="dxa"/>
            <w:tcBorders>
              <w:top w:val="single" w:sz="4" w:space="0" w:color="auto"/>
            </w:tcBorders>
          </w:tcPr>
          <w:p w14:paraId="0E9ED858" w14:textId="77777777" w:rsidR="00EE1DD5" w:rsidRPr="000E4CCD" w:rsidRDefault="00EE1DD5" w:rsidP="00EE1DD5">
            <w:pPr>
              <w:jc w:val="both"/>
              <w:rPr>
                <w:rFonts w:ascii="Times New Roman" w:hAnsi="Times New Roman" w:cs="Times New Roman"/>
                <w:sz w:val="18"/>
                <w:szCs w:val="18"/>
              </w:rPr>
            </w:pPr>
            <w:r w:rsidRPr="000E4CCD">
              <w:rPr>
                <w:rFonts w:ascii="Times New Roman" w:hAnsi="Times New Roman"/>
                <w:i/>
                <w:sz w:val="18"/>
                <w:szCs w:val="18"/>
              </w:rPr>
              <w:t>Общество с ограниченной ответственностью «ЭНЕРГИЯ</w:t>
            </w:r>
            <w:r>
              <w:rPr>
                <w:rFonts w:ascii="Times New Roman" w:hAnsi="Times New Roman"/>
                <w:i/>
                <w:sz w:val="18"/>
                <w:szCs w:val="18"/>
              </w:rPr>
              <w:t xml:space="preserve"> МТК</w:t>
            </w:r>
            <w:r w:rsidRPr="000E4CCD">
              <w:rPr>
                <w:rFonts w:ascii="Times New Roman" w:hAnsi="Times New Roman"/>
                <w:i/>
                <w:sz w:val="18"/>
                <w:szCs w:val="18"/>
              </w:rPr>
              <w:t>»</w:t>
            </w:r>
          </w:p>
          <w:p w14:paraId="7EDE5020" w14:textId="77777777" w:rsidR="00EE1DD5" w:rsidRPr="000E4CCD" w:rsidRDefault="00EE1DD5" w:rsidP="00EE1DD5">
            <w:pPr>
              <w:rPr>
                <w:rFonts w:ascii="Times New Roman" w:hAnsi="Times New Roman"/>
                <w:i/>
                <w:sz w:val="18"/>
                <w:szCs w:val="18"/>
              </w:rPr>
            </w:pPr>
            <w:r w:rsidRPr="000E4CCD">
              <w:rPr>
                <w:rFonts w:ascii="Times New Roman" w:hAnsi="Times New Roman" w:cs="Times New Roman"/>
                <w:sz w:val="18"/>
                <w:szCs w:val="18"/>
              </w:rPr>
              <w:t xml:space="preserve">Юридический адрес   </w:t>
            </w:r>
            <w:r w:rsidRPr="000E4CCD">
              <w:rPr>
                <w:rFonts w:ascii="Times New Roman" w:hAnsi="Times New Roman"/>
                <w:i/>
                <w:sz w:val="18"/>
                <w:szCs w:val="18"/>
              </w:rPr>
              <w:t>РБ, 2200</w:t>
            </w:r>
            <w:r>
              <w:rPr>
                <w:rFonts w:ascii="Times New Roman" w:hAnsi="Times New Roman"/>
                <w:i/>
                <w:sz w:val="18"/>
                <w:szCs w:val="18"/>
              </w:rPr>
              <w:t>53</w:t>
            </w:r>
            <w:r w:rsidRPr="000E4CCD">
              <w:rPr>
                <w:rFonts w:ascii="Times New Roman" w:hAnsi="Times New Roman"/>
                <w:i/>
                <w:sz w:val="18"/>
                <w:szCs w:val="18"/>
              </w:rPr>
              <w:t xml:space="preserve">, г. Минск, </w:t>
            </w:r>
            <w:r>
              <w:rPr>
                <w:rFonts w:ascii="Times New Roman" w:hAnsi="Times New Roman"/>
                <w:i/>
                <w:sz w:val="18"/>
                <w:szCs w:val="18"/>
              </w:rPr>
              <w:t xml:space="preserve">ул. </w:t>
            </w:r>
            <w:proofErr w:type="spellStart"/>
            <w:r>
              <w:rPr>
                <w:rFonts w:ascii="Times New Roman" w:hAnsi="Times New Roman"/>
                <w:i/>
                <w:sz w:val="18"/>
                <w:szCs w:val="18"/>
              </w:rPr>
              <w:t>Будславская</w:t>
            </w:r>
            <w:proofErr w:type="spellEnd"/>
            <w:r w:rsidRPr="000E4CCD">
              <w:rPr>
                <w:rFonts w:ascii="Times New Roman" w:hAnsi="Times New Roman"/>
                <w:i/>
                <w:sz w:val="18"/>
                <w:szCs w:val="18"/>
              </w:rPr>
              <w:t>, д.</w:t>
            </w:r>
            <w:r>
              <w:rPr>
                <w:rFonts w:ascii="Times New Roman" w:hAnsi="Times New Roman"/>
                <w:i/>
                <w:sz w:val="18"/>
                <w:szCs w:val="18"/>
              </w:rPr>
              <w:t>25, оф.1</w:t>
            </w:r>
          </w:p>
          <w:p w14:paraId="31B4E99E" w14:textId="77777777" w:rsidR="00EE1DD5" w:rsidRPr="00E7139A" w:rsidRDefault="00EE1DD5" w:rsidP="00EE1DD5">
            <w:pPr>
              <w:rPr>
                <w:rFonts w:ascii="Times New Roman" w:hAnsi="Times New Roman" w:cs="Times New Roman"/>
                <w:sz w:val="18"/>
                <w:szCs w:val="18"/>
              </w:rPr>
            </w:pPr>
            <w:r w:rsidRPr="000E4CCD">
              <w:rPr>
                <w:rFonts w:ascii="Times New Roman" w:hAnsi="Times New Roman"/>
                <w:i/>
                <w:sz w:val="18"/>
                <w:szCs w:val="18"/>
              </w:rPr>
              <w:t>BY</w:t>
            </w:r>
            <w:r>
              <w:rPr>
                <w:rFonts w:ascii="Times New Roman" w:hAnsi="Times New Roman"/>
                <w:i/>
                <w:sz w:val="18"/>
                <w:szCs w:val="18"/>
              </w:rPr>
              <w:t>11</w:t>
            </w:r>
            <w:r>
              <w:rPr>
                <w:rFonts w:ascii="Times New Roman" w:hAnsi="Times New Roman"/>
                <w:i/>
                <w:sz w:val="18"/>
                <w:szCs w:val="18"/>
                <w:lang w:val="en-US"/>
              </w:rPr>
              <w:t>REDJ</w:t>
            </w:r>
            <w:r w:rsidRPr="000E4CCD">
              <w:rPr>
                <w:rFonts w:ascii="Times New Roman" w:hAnsi="Times New Roman"/>
                <w:i/>
                <w:sz w:val="18"/>
                <w:szCs w:val="18"/>
              </w:rPr>
              <w:t xml:space="preserve"> 3012 </w:t>
            </w:r>
            <w:r w:rsidRPr="00E7139A">
              <w:rPr>
                <w:rFonts w:ascii="Times New Roman" w:hAnsi="Times New Roman"/>
                <w:i/>
                <w:sz w:val="18"/>
                <w:szCs w:val="18"/>
              </w:rPr>
              <w:t>1005</w:t>
            </w:r>
            <w:r w:rsidRPr="000E4CCD">
              <w:rPr>
                <w:rFonts w:ascii="Times New Roman" w:hAnsi="Times New Roman"/>
                <w:i/>
                <w:sz w:val="18"/>
                <w:szCs w:val="18"/>
              </w:rPr>
              <w:t xml:space="preserve"> </w:t>
            </w:r>
            <w:r w:rsidRPr="00E7139A">
              <w:rPr>
                <w:rFonts w:ascii="Times New Roman" w:hAnsi="Times New Roman"/>
                <w:i/>
                <w:sz w:val="18"/>
                <w:szCs w:val="18"/>
              </w:rPr>
              <w:t>1072</w:t>
            </w:r>
            <w:r w:rsidRPr="000E4CCD">
              <w:rPr>
                <w:rFonts w:ascii="Times New Roman" w:hAnsi="Times New Roman"/>
                <w:i/>
                <w:sz w:val="18"/>
                <w:szCs w:val="18"/>
              </w:rPr>
              <w:t xml:space="preserve"> </w:t>
            </w:r>
            <w:r w:rsidRPr="00E7139A">
              <w:rPr>
                <w:rFonts w:ascii="Times New Roman" w:hAnsi="Times New Roman"/>
                <w:i/>
                <w:sz w:val="18"/>
                <w:szCs w:val="18"/>
              </w:rPr>
              <w:t>1010</w:t>
            </w:r>
            <w:r w:rsidRPr="000E4CCD">
              <w:rPr>
                <w:rFonts w:ascii="Times New Roman" w:hAnsi="Times New Roman"/>
                <w:i/>
                <w:sz w:val="18"/>
                <w:szCs w:val="18"/>
              </w:rPr>
              <w:t xml:space="preserve"> </w:t>
            </w:r>
            <w:r w:rsidRPr="00E7139A">
              <w:rPr>
                <w:rFonts w:ascii="Times New Roman" w:hAnsi="Times New Roman"/>
                <w:i/>
                <w:sz w:val="18"/>
                <w:szCs w:val="18"/>
              </w:rPr>
              <w:t>0933</w:t>
            </w:r>
          </w:p>
          <w:p w14:paraId="04730DF8" w14:textId="77777777" w:rsidR="00EE1DD5" w:rsidRPr="000E4CCD" w:rsidRDefault="00EE1DD5" w:rsidP="00EE1DD5">
            <w:pPr>
              <w:rPr>
                <w:rFonts w:ascii="Times New Roman" w:hAnsi="Times New Roman" w:cs="Times New Roman"/>
                <w:sz w:val="18"/>
                <w:szCs w:val="18"/>
              </w:rPr>
            </w:pPr>
            <w:r w:rsidRPr="000E4CCD">
              <w:rPr>
                <w:rFonts w:ascii="Times New Roman" w:hAnsi="Times New Roman"/>
                <w:i/>
                <w:sz w:val="18"/>
                <w:szCs w:val="18"/>
              </w:rPr>
              <w:t>ЗАО «</w:t>
            </w:r>
            <w:r>
              <w:rPr>
                <w:rFonts w:ascii="Times New Roman" w:hAnsi="Times New Roman"/>
                <w:i/>
                <w:sz w:val="18"/>
                <w:szCs w:val="18"/>
              </w:rPr>
              <w:t>РРБ-</w:t>
            </w:r>
            <w:r w:rsidRPr="000E4CCD">
              <w:rPr>
                <w:rFonts w:ascii="Times New Roman" w:hAnsi="Times New Roman"/>
                <w:i/>
                <w:sz w:val="18"/>
                <w:szCs w:val="18"/>
              </w:rPr>
              <w:t xml:space="preserve"> Банк»</w:t>
            </w:r>
          </w:p>
          <w:p w14:paraId="4CEBA614" w14:textId="77777777" w:rsidR="00EE1DD5" w:rsidRPr="000E4CCD" w:rsidRDefault="00EE1DD5" w:rsidP="00EE1DD5">
            <w:pPr>
              <w:rPr>
                <w:rFonts w:ascii="Times New Roman" w:hAnsi="Times New Roman"/>
                <w:i/>
                <w:sz w:val="18"/>
                <w:szCs w:val="18"/>
              </w:rPr>
            </w:pPr>
            <w:r w:rsidRPr="000E4CCD">
              <w:rPr>
                <w:rFonts w:ascii="Times New Roman" w:hAnsi="Times New Roman" w:cs="Times New Roman"/>
                <w:sz w:val="18"/>
                <w:szCs w:val="18"/>
              </w:rPr>
              <w:t xml:space="preserve">Адрес банка </w:t>
            </w:r>
            <w:r>
              <w:rPr>
                <w:rFonts w:ascii="Times New Roman" w:hAnsi="Times New Roman" w:cs="Times New Roman"/>
                <w:sz w:val="18"/>
                <w:szCs w:val="18"/>
              </w:rPr>
              <w:t xml:space="preserve"> 220034 </w:t>
            </w:r>
            <w:r w:rsidRPr="000E4CCD">
              <w:rPr>
                <w:rFonts w:ascii="Times New Roman" w:hAnsi="Times New Roman"/>
                <w:i/>
                <w:sz w:val="18"/>
                <w:szCs w:val="18"/>
              </w:rPr>
              <w:t xml:space="preserve">г. Минск, </w:t>
            </w:r>
            <w:r>
              <w:rPr>
                <w:rFonts w:ascii="Times New Roman" w:hAnsi="Times New Roman"/>
                <w:i/>
                <w:sz w:val="18"/>
                <w:szCs w:val="18"/>
              </w:rPr>
              <w:t>ул. Краснозвездная д.18</w:t>
            </w:r>
          </w:p>
          <w:p w14:paraId="074F35F2" w14:textId="77777777" w:rsidR="00EE1DD5" w:rsidRPr="00E7139A" w:rsidRDefault="00EE1DD5" w:rsidP="00EE1DD5">
            <w:pPr>
              <w:rPr>
                <w:rFonts w:ascii="Times New Roman" w:hAnsi="Times New Roman"/>
                <w:i/>
                <w:sz w:val="18"/>
                <w:szCs w:val="18"/>
              </w:rPr>
            </w:pPr>
            <w:r>
              <w:rPr>
                <w:rFonts w:ascii="Times New Roman" w:hAnsi="Times New Roman"/>
                <w:i/>
                <w:sz w:val="18"/>
                <w:szCs w:val="18"/>
                <w:lang w:val="en-US"/>
              </w:rPr>
              <w:t>BIC</w:t>
            </w:r>
            <w:r w:rsidRPr="00E7139A">
              <w:rPr>
                <w:rFonts w:ascii="Times New Roman" w:hAnsi="Times New Roman"/>
                <w:i/>
                <w:sz w:val="18"/>
                <w:szCs w:val="18"/>
              </w:rPr>
              <w:t xml:space="preserve">  </w:t>
            </w:r>
            <w:r>
              <w:rPr>
                <w:rFonts w:ascii="Times New Roman" w:hAnsi="Times New Roman"/>
                <w:i/>
                <w:sz w:val="18"/>
                <w:szCs w:val="18"/>
                <w:lang w:val="en-US"/>
              </w:rPr>
              <w:t>REDJBY</w:t>
            </w:r>
            <w:r w:rsidRPr="00E7139A">
              <w:rPr>
                <w:rFonts w:ascii="Times New Roman" w:hAnsi="Times New Roman"/>
                <w:i/>
                <w:sz w:val="18"/>
                <w:szCs w:val="18"/>
              </w:rPr>
              <w:t>22</w:t>
            </w:r>
          </w:p>
          <w:p w14:paraId="04D52EE1" w14:textId="77777777" w:rsidR="000E4CCD" w:rsidRPr="000E4CCD" w:rsidRDefault="00EE1DD5" w:rsidP="00EE1DD5">
            <w:pPr>
              <w:rPr>
                <w:rFonts w:ascii="Times New Roman" w:hAnsi="Times New Roman"/>
                <w:i/>
                <w:sz w:val="18"/>
                <w:szCs w:val="18"/>
              </w:rPr>
            </w:pPr>
            <w:r w:rsidRPr="000E4CCD">
              <w:rPr>
                <w:rFonts w:ascii="Times New Roman" w:hAnsi="Times New Roman"/>
                <w:i/>
                <w:sz w:val="18"/>
                <w:szCs w:val="18"/>
              </w:rPr>
              <w:t xml:space="preserve">УНП </w:t>
            </w:r>
            <w:r>
              <w:rPr>
                <w:rFonts w:ascii="Times New Roman" w:hAnsi="Times New Roman"/>
                <w:i/>
                <w:sz w:val="18"/>
                <w:szCs w:val="18"/>
              </w:rPr>
              <w:t>193630643</w:t>
            </w:r>
          </w:p>
          <w:p w14:paraId="0174166E" w14:textId="77777777" w:rsidR="000E4CCD" w:rsidRPr="000E4CCD" w:rsidRDefault="000E4CCD" w:rsidP="000E4CCD">
            <w:pPr>
              <w:rPr>
                <w:rFonts w:ascii="Times New Roman" w:hAnsi="Times New Roman"/>
                <w:i/>
                <w:sz w:val="18"/>
                <w:szCs w:val="18"/>
              </w:rPr>
            </w:pPr>
            <w:r w:rsidRPr="000E4CCD">
              <w:rPr>
                <w:rFonts w:ascii="Times New Roman" w:hAnsi="Times New Roman"/>
                <w:i/>
                <w:sz w:val="18"/>
                <w:szCs w:val="18"/>
              </w:rPr>
              <w:t>Тел./факс +375 17 307 33 38/ +375 17 251 99 38</w:t>
            </w:r>
          </w:p>
          <w:p w14:paraId="5D8D1F46" w14:textId="77777777" w:rsidR="000E4CCD" w:rsidRPr="00EE1DD5" w:rsidRDefault="000E4CCD" w:rsidP="000E4CCD">
            <w:pPr>
              <w:rPr>
                <w:rFonts w:ascii="Times New Roman" w:hAnsi="Times New Roman"/>
                <w:i/>
                <w:sz w:val="18"/>
                <w:szCs w:val="18"/>
              </w:rPr>
            </w:pPr>
            <w:proofErr w:type="spellStart"/>
            <w:r w:rsidRPr="000E4CCD">
              <w:rPr>
                <w:rFonts w:ascii="Times New Roman" w:hAnsi="Times New Roman"/>
                <w:i/>
                <w:sz w:val="18"/>
                <w:szCs w:val="18"/>
                <w:lang w:val="en-US"/>
              </w:rPr>
              <w:t>nrg</w:t>
            </w:r>
            <w:proofErr w:type="spellEnd"/>
            <w:r w:rsidRPr="00EE1DD5">
              <w:rPr>
                <w:rFonts w:ascii="Times New Roman" w:hAnsi="Times New Roman"/>
                <w:i/>
                <w:sz w:val="18"/>
                <w:szCs w:val="18"/>
              </w:rPr>
              <w:t>-</w:t>
            </w:r>
            <w:proofErr w:type="spellStart"/>
            <w:r w:rsidRPr="000E4CCD">
              <w:rPr>
                <w:rFonts w:ascii="Times New Roman" w:hAnsi="Times New Roman"/>
                <w:i/>
                <w:sz w:val="18"/>
                <w:szCs w:val="18"/>
                <w:lang w:val="en-US"/>
              </w:rPr>
              <w:t>tk</w:t>
            </w:r>
            <w:proofErr w:type="spellEnd"/>
            <w:r w:rsidRPr="00EE1DD5">
              <w:rPr>
                <w:rFonts w:ascii="Times New Roman" w:hAnsi="Times New Roman"/>
                <w:i/>
                <w:sz w:val="18"/>
                <w:szCs w:val="18"/>
              </w:rPr>
              <w:t>.</w:t>
            </w:r>
            <w:r w:rsidRPr="000E4CCD">
              <w:rPr>
                <w:rFonts w:ascii="Times New Roman" w:hAnsi="Times New Roman"/>
                <w:i/>
                <w:sz w:val="18"/>
                <w:szCs w:val="18"/>
                <w:lang w:val="en-US"/>
              </w:rPr>
              <w:t>by</w:t>
            </w:r>
            <w:r w:rsidRPr="00EE1DD5">
              <w:rPr>
                <w:rFonts w:ascii="Times New Roman" w:hAnsi="Times New Roman"/>
                <w:i/>
                <w:sz w:val="18"/>
                <w:szCs w:val="18"/>
              </w:rPr>
              <w:t xml:space="preserve">/ </w:t>
            </w:r>
            <w:hyperlink r:id="rId5" w:history="1">
              <w:r w:rsidRPr="000E4CCD">
                <w:rPr>
                  <w:rStyle w:val="a5"/>
                  <w:rFonts w:ascii="Times New Roman" w:hAnsi="Times New Roman"/>
                  <w:i/>
                  <w:sz w:val="18"/>
                  <w:szCs w:val="18"/>
                  <w:lang w:val="en-US"/>
                </w:rPr>
                <w:t>info</w:t>
              </w:r>
              <w:r w:rsidRPr="00EE1DD5">
                <w:rPr>
                  <w:rStyle w:val="a5"/>
                  <w:rFonts w:ascii="Times New Roman" w:hAnsi="Times New Roman"/>
                  <w:i/>
                  <w:sz w:val="18"/>
                  <w:szCs w:val="18"/>
                </w:rPr>
                <w:t>@</w:t>
              </w:r>
              <w:proofErr w:type="spellStart"/>
              <w:r w:rsidRPr="000E4CCD">
                <w:rPr>
                  <w:rStyle w:val="a5"/>
                  <w:rFonts w:ascii="Times New Roman" w:hAnsi="Times New Roman"/>
                  <w:i/>
                  <w:sz w:val="18"/>
                  <w:szCs w:val="18"/>
                  <w:lang w:val="en-US"/>
                </w:rPr>
                <w:t>nrg</w:t>
              </w:r>
              <w:proofErr w:type="spellEnd"/>
              <w:r w:rsidRPr="00EE1DD5">
                <w:rPr>
                  <w:rStyle w:val="a5"/>
                  <w:rFonts w:ascii="Times New Roman" w:hAnsi="Times New Roman"/>
                  <w:i/>
                  <w:sz w:val="18"/>
                  <w:szCs w:val="18"/>
                </w:rPr>
                <w:t>-</w:t>
              </w:r>
              <w:proofErr w:type="spellStart"/>
              <w:r w:rsidRPr="000E4CCD">
                <w:rPr>
                  <w:rStyle w:val="a5"/>
                  <w:rFonts w:ascii="Times New Roman" w:hAnsi="Times New Roman"/>
                  <w:i/>
                  <w:sz w:val="18"/>
                  <w:szCs w:val="18"/>
                  <w:lang w:val="en-US"/>
                </w:rPr>
                <w:t>tk</w:t>
              </w:r>
              <w:proofErr w:type="spellEnd"/>
              <w:r w:rsidRPr="00EE1DD5">
                <w:rPr>
                  <w:rStyle w:val="a5"/>
                  <w:rFonts w:ascii="Times New Roman" w:hAnsi="Times New Roman"/>
                  <w:i/>
                  <w:sz w:val="18"/>
                  <w:szCs w:val="18"/>
                </w:rPr>
                <w:t>.</w:t>
              </w:r>
              <w:r w:rsidRPr="000E4CCD">
                <w:rPr>
                  <w:rStyle w:val="a5"/>
                  <w:rFonts w:ascii="Times New Roman" w:hAnsi="Times New Roman"/>
                  <w:i/>
                  <w:sz w:val="18"/>
                  <w:szCs w:val="18"/>
                  <w:lang w:val="en-US"/>
                </w:rPr>
                <w:t>by</w:t>
              </w:r>
            </w:hyperlink>
          </w:p>
          <w:p w14:paraId="09F5ABCF" w14:textId="77777777" w:rsidR="000E4CCD" w:rsidRDefault="000E4CCD" w:rsidP="000E4CCD">
            <w:pPr>
              <w:rPr>
                <w:rFonts w:ascii="Times New Roman" w:hAnsi="Times New Roman"/>
                <w:i/>
                <w:sz w:val="18"/>
                <w:szCs w:val="18"/>
              </w:rPr>
            </w:pPr>
          </w:p>
          <w:p w14:paraId="30CCC7F1" w14:textId="77777777" w:rsidR="000E4CCD" w:rsidRDefault="000E4CCD" w:rsidP="000E4CCD">
            <w:pPr>
              <w:rPr>
                <w:rFonts w:ascii="Times New Roman" w:hAnsi="Times New Roman"/>
                <w:i/>
                <w:sz w:val="18"/>
                <w:szCs w:val="18"/>
              </w:rPr>
            </w:pPr>
            <w:r w:rsidRPr="000E4CCD">
              <w:rPr>
                <w:rFonts w:ascii="Times New Roman" w:hAnsi="Times New Roman"/>
                <w:i/>
                <w:sz w:val="18"/>
                <w:szCs w:val="18"/>
              </w:rPr>
              <w:t xml:space="preserve">Директор </w:t>
            </w:r>
          </w:p>
          <w:p w14:paraId="3B1F34AE" w14:textId="77777777" w:rsidR="000E4CCD" w:rsidRDefault="000E4CCD" w:rsidP="000E4CCD">
            <w:pPr>
              <w:rPr>
                <w:rFonts w:ascii="Times New Roman" w:hAnsi="Times New Roman"/>
                <w:i/>
                <w:sz w:val="18"/>
                <w:szCs w:val="18"/>
              </w:rPr>
            </w:pPr>
          </w:p>
          <w:p w14:paraId="3734BFAB" w14:textId="77777777" w:rsidR="000E4CCD" w:rsidRPr="000E4CCD" w:rsidRDefault="00EE1DD5" w:rsidP="001452BB">
            <w:pPr>
              <w:tabs>
                <w:tab w:val="left" w:pos="1678"/>
                <w:tab w:val="left" w:pos="2993"/>
                <w:tab w:val="left" w:pos="3243"/>
                <w:tab w:val="right" w:pos="4854"/>
              </w:tabs>
              <w:rPr>
                <w:rFonts w:ascii="Times New Roman" w:hAnsi="Times New Roman" w:cs="Times New Roman"/>
                <w:sz w:val="18"/>
                <w:szCs w:val="18"/>
                <w:u w:val="single"/>
              </w:rPr>
            </w:pPr>
            <w:proofErr w:type="spellStart"/>
            <w:r>
              <w:rPr>
                <w:rFonts w:ascii="Times New Roman" w:hAnsi="Times New Roman"/>
                <w:i/>
                <w:sz w:val="18"/>
                <w:szCs w:val="18"/>
                <w:u w:val="single"/>
              </w:rPr>
              <w:t>Шепалова</w:t>
            </w:r>
            <w:proofErr w:type="spellEnd"/>
            <w:r>
              <w:rPr>
                <w:rFonts w:ascii="Times New Roman" w:hAnsi="Times New Roman"/>
                <w:i/>
                <w:sz w:val="18"/>
                <w:szCs w:val="18"/>
                <w:u w:val="single"/>
              </w:rPr>
              <w:t xml:space="preserve"> </w:t>
            </w:r>
            <w:r w:rsidR="000E4CCD" w:rsidRPr="000E4CCD">
              <w:rPr>
                <w:rFonts w:ascii="Times New Roman" w:hAnsi="Times New Roman"/>
                <w:i/>
                <w:sz w:val="18"/>
                <w:szCs w:val="18"/>
                <w:u w:val="single"/>
              </w:rPr>
              <w:t xml:space="preserve"> Е. А.</w:t>
            </w:r>
            <w:r w:rsidR="000E4CCD" w:rsidRPr="000E4CCD">
              <w:rPr>
                <w:rFonts w:ascii="Times New Roman" w:hAnsi="Times New Roman"/>
                <w:i/>
                <w:sz w:val="18"/>
                <w:szCs w:val="18"/>
                <w:u w:val="single"/>
              </w:rPr>
              <w:tab/>
            </w:r>
            <w:r w:rsidR="001452BB" w:rsidRPr="001452BB">
              <w:rPr>
                <w:rFonts w:ascii="Times New Roman" w:hAnsi="Times New Roman"/>
                <w:i/>
                <w:sz w:val="18"/>
                <w:szCs w:val="18"/>
              </w:rPr>
              <w:tab/>
            </w:r>
            <w:r w:rsidR="000E4CCD" w:rsidRPr="000E4CCD">
              <w:rPr>
                <w:rFonts w:ascii="Times New Roman" w:hAnsi="Times New Roman"/>
                <w:i/>
                <w:sz w:val="18"/>
                <w:szCs w:val="18"/>
                <w:u w:val="single"/>
              </w:rPr>
              <w:tab/>
            </w:r>
            <w:r w:rsidR="000E4CCD" w:rsidRPr="000E4CCD">
              <w:rPr>
                <w:rFonts w:ascii="Times New Roman" w:hAnsi="Times New Roman"/>
                <w:i/>
                <w:sz w:val="18"/>
                <w:szCs w:val="18"/>
                <w:u w:val="single"/>
              </w:rPr>
              <w:tab/>
            </w:r>
          </w:p>
          <w:p w14:paraId="7DA9CF65" w14:textId="77777777" w:rsidR="000E4CCD" w:rsidRPr="000E4CCD" w:rsidRDefault="000E4CCD" w:rsidP="000E4CCD">
            <w:pPr>
              <w:tabs>
                <w:tab w:val="left" w:pos="3243"/>
              </w:tabs>
              <w:rPr>
                <w:rFonts w:ascii="Times New Roman" w:hAnsi="Times New Roman"/>
                <w:i/>
                <w:sz w:val="18"/>
                <w:szCs w:val="18"/>
              </w:rPr>
            </w:pPr>
            <w:r>
              <w:rPr>
                <w:rFonts w:ascii="Times New Roman" w:hAnsi="Times New Roman" w:cs="Times New Roman"/>
                <w:i/>
                <w:sz w:val="16"/>
                <w:szCs w:val="16"/>
              </w:rPr>
              <w:t xml:space="preserve">     </w:t>
            </w:r>
            <w:r w:rsidRPr="000E4CCD">
              <w:rPr>
                <w:rFonts w:ascii="Times New Roman" w:hAnsi="Times New Roman" w:cs="Times New Roman"/>
                <w:i/>
                <w:sz w:val="16"/>
                <w:szCs w:val="16"/>
              </w:rPr>
              <w:t>(ФИО)</w:t>
            </w:r>
            <w:r w:rsidRPr="000E4CCD">
              <w:rPr>
                <w:rFonts w:ascii="Times New Roman" w:hAnsi="Times New Roman" w:cs="Times New Roman"/>
                <w:sz w:val="18"/>
                <w:szCs w:val="18"/>
              </w:rPr>
              <w:tab/>
            </w:r>
            <w:r w:rsidRPr="000E4CCD">
              <w:rPr>
                <w:rFonts w:ascii="Times New Roman" w:hAnsi="Times New Roman"/>
                <w:i/>
                <w:sz w:val="16"/>
                <w:szCs w:val="16"/>
              </w:rPr>
              <w:t>подпись</w:t>
            </w:r>
          </w:p>
          <w:p w14:paraId="76865272" w14:textId="77777777" w:rsidR="000E4CCD" w:rsidRPr="000E4CCD" w:rsidRDefault="000E4CCD" w:rsidP="000E4CCD">
            <w:pPr>
              <w:tabs>
                <w:tab w:val="left" w:pos="1578"/>
              </w:tabs>
              <w:rPr>
                <w:rFonts w:ascii="Times New Roman" w:hAnsi="Times New Roman" w:cs="Times New Roman"/>
                <w:sz w:val="18"/>
                <w:szCs w:val="18"/>
              </w:rPr>
            </w:pPr>
            <w:r w:rsidRPr="000E4CCD">
              <w:rPr>
                <w:rFonts w:ascii="Times New Roman" w:hAnsi="Times New Roman" w:cs="Times New Roman"/>
                <w:sz w:val="18"/>
                <w:szCs w:val="18"/>
              </w:rPr>
              <w:tab/>
            </w:r>
            <w:r>
              <w:rPr>
                <w:rFonts w:ascii="Times New Roman" w:hAnsi="Times New Roman" w:cs="Times New Roman"/>
                <w:sz w:val="18"/>
                <w:szCs w:val="18"/>
              </w:rPr>
              <w:t>м. п.</w:t>
            </w:r>
          </w:p>
        </w:tc>
        <w:tc>
          <w:tcPr>
            <w:tcW w:w="5244" w:type="dxa"/>
            <w:tcBorders>
              <w:top w:val="single" w:sz="4" w:space="0" w:color="auto"/>
            </w:tcBorders>
          </w:tcPr>
          <w:p w14:paraId="1A15C9E4" w14:textId="77777777" w:rsidR="000E4CCD" w:rsidRPr="000E4CCD" w:rsidRDefault="000E4CCD" w:rsidP="00583D29">
            <w:pPr>
              <w:jc w:val="both"/>
              <w:rPr>
                <w:rFonts w:ascii="Times New Roman" w:hAnsi="Times New Roman" w:cs="Times New Roman"/>
                <w:sz w:val="20"/>
                <w:szCs w:val="20"/>
              </w:rPr>
            </w:pPr>
          </w:p>
        </w:tc>
      </w:tr>
    </w:tbl>
    <w:p w14:paraId="7839B181" w14:textId="77777777" w:rsidR="00583D29" w:rsidRPr="000E4CCD" w:rsidRDefault="00583D29" w:rsidP="00583D29">
      <w:pPr>
        <w:spacing w:after="0"/>
        <w:ind w:firstLine="708"/>
        <w:jc w:val="both"/>
        <w:rPr>
          <w:rFonts w:ascii="Times New Roman" w:hAnsi="Times New Roman" w:cs="Times New Roman"/>
          <w:sz w:val="20"/>
          <w:szCs w:val="20"/>
        </w:rPr>
      </w:pPr>
    </w:p>
    <w:p w14:paraId="585B98C6" w14:textId="77777777" w:rsidR="00583D29" w:rsidRPr="000E4CCD" w:rsidRDefault="00583D29" w:rsidP="00583D29">
      <w:pPr>
        <w:rPr>
          <w:rFonts w:ascii="Times New Roman" w:hAnsi="Times New Roman" w:cs="Times New Roman"/>
          <w:sz w:val="20"/>
          <w:szCs w:val="20"/>
        </w:rPr>
      </w:pPr>
    </w:p>
    <w:p w14:paraId="4D00C7F5" w14:textId="77777777" w:rsidR="004C4BA8" w:rsidRPr="000E4CCD" w:rsidRDefault="004C4BA8" w:rsidP="00583D29">
      <w:pPr>
        <w:rPr>
          <w:rFonts w:ascii="Times New Roman" w:hAnsi="Times New Roman" w:cs="Times New Roman"/>
          <w:sz w:val="20"/>
          <w:szCs w:val="20"/>
        </w:rPr>
      </w:pPr>
    </w:p>
    <w:p w14:paraId="3203EEA7" w14:textId="77777777" w:rsidR="004C4BA8" w:rsidRPr="000E4CCD" w:rsidRDefault="004C4BA8" w:rsidP="00583D29">
      <w:pPr>
        <w:rPr>
          <w:rFonts w:ascii="Times New Roman" w:hAnsi="Times New Roman" w:cs="Times New Roman"/>
          <w:sz w:val="20"/>
          <w:szCs w:val="20"/>
        </w:rPr>
      </w:pPr>
    </w:p>
    <w:p w14:paraId="5BE73EAE" w14:textId="77777777" w:rsidR="004C4BA8" w:rsidRPr="000E4CCD" w:rsidRDefault="004C4BA8" w:rsidP="00583D29">
      <w:pPr>
        <w:rPr>
          <w:rFonts w:ascii="Times New Roman" w:hAnsi="Times New Roman" w:cs="Times New Roman"/>
          <w:sz w:val="20"/>
          <w:szCs w:val="20"/>
        </w:rPr>
      </w:pPr>
    </w:p>
    <w:p w14:paraId="515C7406" w14:textId="77777777" w:rsidR="004C4BA8" w:rsidRPr="000E4CCD" w:rsidRDefault="004C4BA8" w:rsidP="00583D29">
      <w:pPr>
        <w:rPr>
          <w:rFonts w:ascii="Times New Roman" w:hAnsi="Times New Roman" w:cs="Times New Roman"/>
          <w:sz w:val="20"/>
          <w:szCs w:val="20"/>
        </w:rPr>
      </w:pPr>
    </w:p>
    <w:p w14:paraId="62DBE9B6" w14:textId="77777777" w:rsidR="004C4BA8" w:rsidRPr="000E4CCD" w:rsidRDefault="004C4BA8" w:rsidP="00583D29">
      <w:pPr>
        <w:rPr>
          <w:rFonts w:ascii="Times New Roman" w:hAnsi="Times New Roman" w:cs="Times New Roman"/>
          <w:sz w:val="20"/>
          <w:szCs w:val="20"/>
        </w:rPr>
      </w:pPr>
    </w:p>
    <w:p w14:paraId="29A1DBA9" w14:textId="77777777" w:rsidR="00BA3C7F" w:rsidRDefault="00BA3C7F" w:rsidP="00BA3C7F">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4174B57E" w14:textId="77777777" w:rsidR="004C4BA8" w:rsidRPr="000E4CCD" w:rsidRDefault="004C4BA8" w:rsidP="00583D29">
      <w:pPr>
        <w:rPr>
          <w:rFonts w:ascii="Times New Roman" w:hAnsi="Times New Roman" w:cs="Times New Roman"/>
          <w:sz w:val="20"/>
          <w:szCs w:val="20"/>
        </w:rPr>
      </w:pPr>
    </w:p>
    <w:p w14:paraId="3563671C" w14:textId="77777777" w:rsidR="00583D29" w:rsidRDefault="00583D29" w:rsidP="00583D29">
      <w:pPr>
        <w:tabs>
          <w:tab w:val="left" w:pos="2529"/>
        </w:tabs>
        <w:jc w:val="center"/>
        <w:rPr>
          <w:rFonts w:ascii="Times New Roman" w:hAnsi="Times New Roman" w:cs="Times New Roman"/>
          <w:sz w:val="20"/>
          <w:szCs w:val="20"/>
        </w:rPr>
      </w:pPr>
      <w:r>
        <w:rPr>
          <w:rFonts w:ascii="Times New Roman" w:hAnsi="Times New Roman" w:cs="Times New Roman"/>
          <w:sz w:val="20"/>
          <w:szCs w:val="20"/>
        </w:rPr>
        <w:t>ТИПОВЫЕ ТРЕБОВАНИЯ К ТАРЕ (УПАКОВКЕ)</w:t>
      </w:r>
    </w:p>
    <w:p w14:paraId="417769D3" w14:textId="77777777" w:rsidR="00583D29" w:rsidRDefault="00583D29" w:rsidP="00583D29">
      <w:pPr>
        <w:tabs>
          <w:tab w:val="left" w:pos="2529"/>
        </w:tabs>
        <w:spacing w:after="0"/>
        <w:jc w:val="both"/>
        <w:rPr>
          <w:rFonts w:ascii="Times New Roman" w:hAnsi="Times New Roman" w:cs="Times New Roman"/>
          <w:sz w:val="20"/>
          <w:szCs w:val="20"/>
        </w:rPr>
      </w:pPr>
      <w:r>
        <w:rPr>
          <w:rFonts w:ascii="Times New Roman" w:hAnsi="Times New Roman" w:cs="Times New Roman"/>
          <w:sz w:val="20"/>
          <w:szCs w:val="20"/>
        </w:rPr>
        <w:t xml:space="preserve">                Тара (упаковка)  должна обеспечивать сохранность при транспортировке.</w:t>
      </w:r>
    </w:p>
    <w:p w14:paraId="1D239687" w14:textId="77777777" w:rsidR="00583D29" w:rsidRDefault="00583D29" w:rsidP="00583D29">
      <w:pPr>
        <w:tabs>
          <w:tab w:val="left" w:pos="2529"/>
        </w:tabs>
        <w:spacing w:after="0"/>
        <w:jc w:val="both"/>
        <w:rPr>
          <w:rFonts w:ascii="Times New Roman" w:hAnsi="Times New Roman" w:cs="Times New Roman"/>
          <w:sz w:val="20"/>
          <w:szCs w:val="20"/>
        </w:rPr>
      </w:pPr>
      <w:r>
        <w:rPr>
          <w:rFonts w:ascii="Times New Roman" w:hAnsi="Times New Roman" w:cs="Times New Roman"/>
          <w:sz w:val="20"/>
          <w:szCs w:val="20"/>
        </w:rPr>
        <w:t xml:space="preserve">                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изменениям.</w:t>
      </w:r>
    </w:p>
    <w:p w14:paraId="79526878"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  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w:t>
      </w:r>
      <w:proofErr w:type="spellStart"/>
      <w:r>
        <w:rPr>
          <w:rFonts w:ascii="Times New Roman" w:hAnsi="Times New Roman" w:cs="Times New Roman"/>
          <w:sz w:val="20"/>
          <w:szCs w:val="20"/>
        </w:rPr>
        <w:t>несанкциониронного</w:t>
      </w:r>
      <w:proofErr w:type="spellEnd"/>
      <w:r>
        <w:rPr>
          <w:rFonts w:ascii="Times New Roman" w:hAnsi="Times New Roman" w:cs="Times New Roman"/>
          <w:sz w:val="20"/>
          <w:szCs w:val="20"/>
        </w:rPr>
        <w:t xml:space="preserve"> доступа к грузу, недопустимы его многослойность и следы переклеивания.</w:t>
      </w:r>
    </w:p>
    <w:p w14:paraId="697EC2F8"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Тара должна быть маркирована в соответствие с предупредительными знаками, регламентируемыми ГОСТ 14192-3</w:t>
      </w:r>
    </w:p>
    <w:p w14:paraId="3F0A9C34" w14:textId="77777777" w:rsidR="00583D29" w:rsidRDefault="00583D29" w:rsidP="00583D29">
      <w:pPr>
        <w:tabs>
          <w:tab w:val="left" w:pos="2529"/>
        </w:tabs>
        <w:spacing w:after="0"/>
        <w:ind w:firstLine="708"/>
        <w:jc w:val="both"/>
        <w:rPr>
          <w:rFonts w:ascii="Times New Roman" w:hAnsi="Times New Roman" w:cs="Times New Roman"/>
          <w:sz w:val="20"/>
          <w:szCs w:val="20"/>
        </w:rPr>
      </w:pPr>
    </w:p>
    <w:p w14:paraId="15175740" w14:textId="77777777" w:rsidR="00583D29" w:rsidRDefault="00583D29" w:rsidP="00583D29">
      <w:pPr>
        <w:tabs>
          <w:tab w:val="left" w:pos="2529"/>
        </w:tabs>
        <w:spacing w:after="0"/>
        <w:ind w:firstLine="708"/>
        <w:jc w:val="center"/>
        <w:rPr>
          <w:rFonts w:ascii="Times New Roman" w:hAnsi="Times New Roman" w:cs="Times New Roman"/>
          <w:sz w:val="20"/>
          <w:szCs w:val="20"/>
        </w:rPr>
      </w:pPr>
      <w:r>
        <w:rPr>
          <w:rFonts w:ascii="Times New Roman" w:hAnsi="Times New Roman" w:cs="Times New Roman"/>
          <w:sz w:val="20"/>
          <w:szCs w:val="20"/>
        </w:rPr>
        <w:t>ПЕРЕЧЕНЬ ТИПОВ ТРАНСПОРТНОЙ ТАРЫ</w:t>
      </w:r>
    </w:p>
    <w:p w14:paraId="3B7AFC5B"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 Коробки из коробочного картона.</w:t>
      </w:r>
    </w:p>
    <w:p w14:paraId="782FFB2F"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2.Коробки и ящики из гофрированного картона.</w:t>
      </w:r>
    </w:p>
    <w:p w14:paraId="63C428E4"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3. Коробки и ящики из гофрированного картона с перегородками.</w:t>
      </w:r>
    </w:p>
    <w:p w14:paraId="7761A58A"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4. Коробки и ящики из гофрированного картона с амортизационными прокладками.</w:t>
      </w:r>
    </w:p>
    <w:p w14:paraId="7818A2DB"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5.Коробки и ящики из гофрированного картона с амортизационными прокладками, укрепленные на деревянном поддоне.</w:t>
      </w:r>
    </w:p>
    <w:p w14:paraId="642C91FC"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6. Фанерные ящики.</w:t>
      </w:r>
    </w:p>
    <w:p w14:paraId="1CE95614"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7. Деревянные ящики, деревянная обрешетка.</w:t>
      </w:r>
    </w:p>
    <w:p w14:paraId="3E97F576"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8.Пластиковые бочки и фляги в деревянной обрешетке.</w:t>
      </w:r>
    </w:p>
    <w:p w14:paraId="66B0928C"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9.Металлические герметичные бочки и фляги.</w:t>
      </w:r>
    </w:p>
    <w:p w14:paraId="1EF2E72B"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10.Мешки (многослойные бумажные).</w:t>
      </w:r>
    </w:p>
    <w:p w14:paraId="679B1C15"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11. Барабаны.</w:t>
      </w:r>
    </w:p>
    <w:p w14:paraId="44914C10"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12. В случаях транспортировки груза транспортными пакетами (паллеты), последние должны отвечать требованиям, предусмотренным настоящим пунктом:</w:t>
      </w:r>
    </w:p>
    <w:p w14:paraId="151FD403" w14:textId="77777777" w:rsidR="00583D29" w:rsidRDefault="00583D29" w:rsidP="00583D29">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 груз должен быть размещен на деревянных поддонах точно по их габаритам и </w:t>
      </w:r>
      <w:proofErr w:type="spellStart"/>
      <w:r>
        <w:rPr>
          <w:rFonts w:ascii="Times New Roman" w:hAnsi="Times New Roman" w:cs="Times New Roman"/>
          <w:sz w:val="20"/>
          <w:szCs w:val="20"/>
        </w:rPr>
        <w:t>запалечен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термоусадочной</w:t>
      </w:r>
      <w:proofErr w:type="spellEnd"/>
      <w:r>
        <w:rPr>
          <w:rFonts w:ascii="Times New Roman" w:hAnsi="Times New Roman" w:cs="Times New Roman"/>
          <w:sz w:val="20"/>
          <w:szCs w:val="20"/>
        </w:rPr>
        <w:t xml:space="preserve"> пленкой стрейч не менее, чем на два оборота (либо картонный короб стянут металлической лентой); высота паллета не должна превышать 1,7 метра, вес не более 1,5 тонны; верх паллета закрыт картонной крышкой, прикрывающий верхний ряд коробок не менее, чем наполовину.</w:t>
      </w:r>
    </w:p>
    <w:p w14:paraId="01153489" w14:textId="77777777" w:rsidR="00583D29" w:rsidRDefault="00583D29" w:rsidP="00583D29">
      <w:pPr>
        <w:tabs>
          <w:tab w:val="left" w:pos="2529"/>
        </w:tabs>
        <w:spacing w:after="0"/>
        <w:ind w:firstLine="708"/>
        <w:jc w:val="both"/>
        <w:rPr>
          <w:rFonts w:ascii="Times New Roman" w:hAnsi="Times New Roman" w:cs="Times New Roman"/>
          <w:sz w:val="20"/>
          <w:szCs w:val="20"/>
        </w:rPr>
      </w:pPr>
    </w:p>
    <w:p w14:paraId="258D1D26" w14:textId="77777777" w:rsidR="00583D29" w:rsidRDefault="00583D29" w:rsidP="00583D29">
      <w:pPr>
        <w:tabs>
          <w:tab w:val="left" w:pos="2529"/>
        </w:tabs>
        <w:spacing w:after="0"/>
        <w:ind w:firstLine="708"/>
        <w:jc w:val="center"/>
        <w:rPr>
          <w:rFonts w:ascii="Times New Roman" w:hAnsi="Times New Roman" w:cs="Times New Roman"/>
          <w:sz w:val="20"/>
          <w:szCs w:val="20"/>
        </w:rPr>
      </w:pPr>
      <w:r>
        <w:rPr>
          <w:rFonts w:ascii="Times New Roman" w:hAnsi="Times New Roman" w:cs="Times New Roman"/>
          <w:sz w:val="20"/>
          <w:szCs w:val="20"/>
        </w:rPr>
        <w:t>ТРЕБОВАНИЯ К УПАКОВКЕ ДЛЯ РАЗЛИЧНЫХ ВИДОВ ПЕРЕВОЗИМЫХ ГРУЗОВ В СООТВЕТСТВИЕ С ПЕРЕЧНЕМ ТИПОВ ТАРЫ:</w:t>
      </w:r>
    </w:p>
    <w:p w14:paraId="31A4092F" w14:textId="77777777" w:rsidR="00583D29" w:rsidRDefault="00583D29" w:rsidP="00583D29">
      <w:pPr>
        <w:tabs>
          <w:tab w:val="left" w:pos="1227"/>
          <w:tab w:val="left" w:pos="2529"/>
        </w:tabs>
        <w:spacing w:after="0"/>
        <w:ind w:firstLine="708"/>
        <w:rPr>
          <w:rFonts w:ascii="Times New Roman" w:hAnsi="Times New Roman" w:cs="Times New Roman"/>
          <w:sz w:val="20"/>
          <w:szCs w:val="20"/>
        </w:rPr>
      </w:pPr>
      <w:r>
        <w:rPr>
          <w:rFonts w:ascii="Times New Roman" w:hAnsi="Times New Roman" w:cs="Times New Roman"/>
          <w:sz w:val="20"/>
          <w:szCs w:val="20"/>
        </w:rPr>
        <w:tab/>
      </w:r>
    </w:p>
    <w:tbl>
      <w:tblPr>
        <w:tblStyle w:val="a6"/>
        <w:tblW w:w="0" w:type="auto"/>
        <w:tblLook w:val="04A0" w:firstRow="1" w:lastRow="0" w:firstColumn="1" w:lastColumn="0" w:noHBand="0" w:noVBand="1"/>
      </w:tblPr>
      <w:tblGrid>
        <w:gridCol w:w="817"/>
        <w:gridCol w:w="9497"/>
      </w:tblGrid>
      <w:tr w:rsidR="00583D29" w14:paraId="651E1A0D" w14:textId="77777777" w:rsidTr="0081608A">
        <w:tc>
          <w:tcPr>
            <w:tcW w:w="817" w:type="dxa"/>
          </w:tcPr>
          <w:p w14:paraId="7D010EE6"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Типы тары</w:t>
            </w:r>
          </w:p>
        </w:tc>
        <w:tc>
          <w:tcPr>
            <w:tcW w:w="9497" w:type="dxa"/>
          </w:tcPr>
          <w:p w14:paraId="2CA5864E"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Виды грузов, разрешенных к перевозке в данной таре</w:t>
            </w:r>
          </w:p>
        </w:tc>
      </w:tr>
      <w:tr w:rsidR="00583D29" w14:paraId="26E88AF8" w14:textId="77777777" w:rsidTr="0081608A">
        <w:tc>
          <w:tcPr>
            <w:tcW w:w="817" w:type="dxa"/>
          </w:tcPr>
          <w:p w14:paraId="4EDA5C02"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1-7</w:t>
            </w:r>
          </w:p>
        </w:tc>
        <w:tc>
          <w:tcPr>
            <w:tcW w:w="9497" w:type="dxa"/>
          </w:tcPr>
          <w:p w14:paraId="2A089929"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Аудио, видеокассеты, компакт-диски, элементы питания</w:t>
            </w:r>
          </w:p>
        </w:tc>
      </w:tr>
      <w:tr w:rsidR="00583D29" w14:paraId="5E36568C" w14:textId="77777777" w:rsidTr="0081608A">
        <w:tc>
          <w:tcPr>
            <w:tcW w:w="817" w:type="dxa"/>
          </w:tcPr>
          <w:p w14:paraId="4228141A"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1-7,9</w:t>
            </w:r>
          </w:p>
        </w:tc>
        <w:tc>
          <w:tcPr>
            <w:tcW w:w="9497" w:type="dxa"/>
          </w:tcPr>
          <w:p w14:paraId="1697F247"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 xml:space="preserve">Мелкая бытовая и оргтехника (утюги, фены, чайники, </w:t>
            </w:r>
            <w:proofErr w:type="spellStart"/>
            <w:r>
              <w:rPr>
                <w:rFonts w:ascii="Times New Roman" w:hAnsi="Times New Roman" w:cs="Times New Roman"/>
                <w:sz w:val="20"/>
                <w:szCs w:val="20"/>
              </w:rPr>
              <w:t>катриджи</w:t>
            </w:r>
            <w:proofErr w:type="spellEnd"/>
            <w:r>
              <w:rPr>
                <w:rFonts w:ascii="Times New Roman" w:hAnsi="Times New Roman" w:cs="Times New Roman"/>
                <w:sz w:val="20"/>
                <w:szCs w:val="20"/>
              </w:rPr>
              <w:t xml:space="preserve">, телефоны и т.д.), сухие медикаменты (таблетки, бинты, вата и т.д.), хозтовары, парфюмерия и косметика, металлическая и одноразовая посуда, обувь, семена, отделочные материалы (кроме тяжелых порошкообразных, жидких и в стекле), канцтовары, полиграфическая продукция,  бытовая и автохимия (кроме порошкообразных), мелкие запчасти, аксессуары, комплектующие, галантерея, игрушки, часы, сувениры, фототовары, спортивный и садовый инвентарь, </w:t>
            </w:r>
            <w:proofErr w:type="spellStart"/>
            <w:r>
              <w:rPr>
                <w:rFonts w:ascii="Times New Roman" w:hAnsi="Times New Roman" w:cs="Times New Roman"/>
                <w:sz w:val="20"/>
                <w:szCs w:val="20"/>
              </w:rPr>
              <w:t>электроустановочные</w:t>
            </w:r>
            <w:proofErr w:type="spellEnd"/>
            <w:r>
              <w:rPr>
                <w:rFonts w:ascii="Times New Roman" w:hAnsi="Times New Roman" w:cs="Times New Roman"/>
                <w:sz w:val="20"/>
                <w:szCs w:val="20"/>
              </w:rPr>
              <w:t xml:space="preserve"> изделия, аксессуары для животных, инструменты, краска (только в аэрозольных баллончиках), метизы, бытовая химия (порошкообразная в индивидуальной упаковке).</w:t>
            </w:r>
          </w:p>
        </w:tc>
      </w:tr>
      <w:tr w:rsidR="00583D29" w14:paraId="40C26389" w14:textId="77777777" w:rsidTr="0081608A">
        <w:tc>
          <w:tcPr>
            <w:tcW w:w="817" w:type="dxa"/>
          </w:tcPr>
          <w:p w14:paraId="65A32102"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3-7</w:t>
            </w:r>
          </w:p>
        </w:tc>
        <w:tc>
          <w:tcPr>
            <w:tcW w:w="9497" w:type="dxa"/>
          </w:tcPr>
          <w:p w14:paraId="3E363600"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Медикаменты жидкие и в стекле.</w:t>
            </w:r>
          </w:p>
        </w:tc>
      </w:tr>
      <w:tr w:rsidR="00583D29" w14:paraId="6405A3FF" w14:textId="77777777" w:rsidTr="0081608A">
        <w:trPr>
          <w:trHeight w:val="543"/>
        </w:trPr>
        <w:tc>
          <w:tcPr>
            <w:tcW w:w="817" w:type="dxa"/>
          </w:tcPr>
          <w:p w14:paraId="7C7147D2"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4-7</w:t>
            </w:r>
          </w:p>
        </w:tc>
        <w:tc>
          <w:tcPr>
            <w:tcW w:w="9497" w:type="dxa"/>
          </w:tcPr>
          <w:p w14:paraId="20DD4751"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 xml:space="preserve">Средняя бытовая и оргтехника (ТВ, видео, аудио, СВЧ, мониторы, </w:t>
            </w:r>
            <w:proofErr w:type="spellStart"/>
            <w:r>
              <w:rPr>
                <w:rFonts w:ascii="Times New Roman" w:hAnsi="Times New Roman" w:cs="Times New Roman"/>
                <w:sz w:val="20"/>
                <w:szCs w:val="20"/>
              </w:rPr>
              <w:t>сист</w:t>
            </w:r>
            <w:proofErr w:type="spellEnd"/>
            <w:r>
              <w:rPr>
                <w:rFonts w:ascii="Times New Roman" w:hAnsi="Times New Roman" w:cs="Times New Roman"/>
                <w:sz w:val="20"/>
                <w:szCs w:val="20"/>
              </w:rPr>
              <w:t>. блоки, касс. аппараты, бытовые кондиционеры и т.д.), крупная бытовая техника (холодильники, газ. и электроплиты, стиральные машины и т.д.)</w:t>
            </w:r>
          </w:p>
        </w:tc>
      </w:tr>
      <w:tr w:rsidR="00583D29" w14:paraId="5283A2CA" w14:textId="77777777" w:rsidTr="0081608A">
        <w:tc>
          <w:tcPr>
            <w:tcW w:w="817" w:type="dxa"/>
          </w:tcPr>
          <w:p w14:paraId="477168F8"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6-7</w:t>
            </w:r>
          </w:p>
        </w:tc>
        <w:tc>
          <w:tcPr>
            <w:tcW w:w="9497" w:type="dxa"/>
          </w:tcPr>
          <w:p w14:paraId="64D4CB2E"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Сантехника (душевые кабины, ванны, унитазы, раковины и т.д.), плитка,  все виды оборудования (</w:t>
            </w:r>
            <w:proofErr w:type="spellStart"/>
            <w:r>
              <w:rPr>
                <w:rFonts w:ascii="Times New Roman" w:hAnsi="Times New Roman" w:cs="Times New Roman"/>
                <w:sz w:val="20"/>
                <w:szCs w:val="20"/>
              </w:rPr>
              <w:t>промышл</w:t>
            </w:r>
            <w:proofErr w:type="spellEnd"/>
            <w:r>
              <w:rPr>
                <w:rFonts w:ascii="Times New Roman" w:hAnsi="Times New Roman" w:cs="Times New Roman"/>
                <w:sz w:val="20"/>
                <w:szCs w:val="20"/>
              </w:rPr>
              <w:t xml:space="preserve">. торговое, медицинское, спортивное, ОПС), а также станки, механизмы и т.д., мебель, двери, подоконники, пластик для жалюзи, окон, подоконников, негабаритные, либо хрупкие з/ч </w:t>
            </w:r>
          </w:p>
        </w:tc>
      </w:tr>
      <w:tr w:rsidR="00583D29" w14:paraId="2B338C21" w14:textId="77777777" w:rsidTr="0081608A">
        <w:tc>
          <w:tcPr>
            <w:tcW w:w="817" w:type="dxa"/>
          </w:tcPr>
          <w:p w14:paraId="1F08FB9F"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 xml:space="preserve">6-9 </w:t>
            </w:r>
          </w:p>
        </w:tc>
        <w:tc>
          <w:tcPr>
            <w:tcW w:w="9497" w:type="dxa"/>
          </w:tcPr>
          <w:p w14:paraId="36A9CD3E"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Отделочные материалы жидкие и в стекле.</w:t>
            </w:r>
          </w:p>
        </w:tc>
      </w:tr>
      <w:tr w:rsidR="00583D29" w14:paraId="1A36E7DC" w14:textId="77777777" w:rsidTr="0081608A">
        <w:tc>
          <w:tcPr>
            <w:tcW w:w="817" w:type="dxa"/>
          </w:tcPr>
          <w:p w14:paraId="7393A833"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lastRenderedPageBreak/>
              <w:t>10</w:t>
            </w:r>
          </w:p>
        </w:tc>
        <w:tc>
          <w:tcPr>
            <w:tcW w:w="9497" w:type="dxa"/>
          </w:tcPr>
          <w:p w14:paraId="02A8A10B"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 xml:space="preserve">Тяжелые </w:t>
            </w:r>
            <w:proofErr w:type="spellStart"/>
            <w:r>
              <w:rPr>
                <w:rFonts w:ascii="Times New Roman" w:hAnsi="Times New Roman" w:cs="Times New Roman"/>
                <w:sz w:val="20"/>
                <w:szCs w:val="20"/>
              </w:rPr>
              <w:t>попрошкообразные</w:t>
            </w:r>
            <w:proofErr w:type="spellEnd"/>
            <w:r>
              <w:rPr>
                <w:rFonts w:ascii="Times New Roman" w:hAnsi="Times New Roman" w:cs="Times New Roman"/>
                <w:sz w:val="20"/>
                <w:szCs w:val="20"/>
              </w:rPr>
              <w:t xml:space="preserve"> отделочные материалы, бытовая химия порошкообразная, клубни</w:t>
            </w:r>
          </w:p>
        </w:tc>
      </w:tr>
      <w:tr w:rsidR="00583D29" w14:paraId="23241B4E" w14:textId="77777777" w:rsidTr="0081608A">
        <w:tc>
          <w:tcPr>
            <w:tcW w:w="817" w:type="dxa"/>
          </w:tcPr>
          <w:p w14:paraId="476993A1"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11</w:t>
            </w:r>
          </w:p>
        </w:tc>
        <w:tc>
          <w:tcPr>
            <w:tcW w:w="9497" w:type="dxa"/>
          </w:tcPr>
          <w:p w14:paraId="38515484" w14:textId="77777777" w:rsidR="00583D29" w:rsidRDefault="00583D29" w:rsidP="0081608A">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Кабель</w:t>
            </w:r>
          </w:p>
        </w:tc>
      </w:tr>
    </w:tbl>
    <w:p w14:paraId="3B384086" w14:textId="77777777" w:rsidR="00BA3C7F" w:rsidRDefault="00BA3C7F" w:rsidP="00BA3C7F">
      <w:pPr>
        <w:tabs>
          <w:tab w:val="left" w:pos="4145"/>
          <w:tab w:val="left" w:pos="7438"/>
          <w:tab w:val="left" w:pos="10180"/>
        </w:tabs>
        <w:spacing w:after="0"/>
        <w:ind w:firstLine="708"/>
        <w:jc w:val="both"/>
        <w:rPr>
          <w:rFonts w:ascii="Times New Roman" w:hAnsi="Times New Roman" w:cs="Times New Roman"/>
          <w:b/>
          <w:sz w:val="20"/>
          <w:szCs w:val="20"/>
        </w:rPr>
      </w:pPr>
    </w:p>
    <w:p w14:paraId="78102F91" w14:textId="77777777" w:rsidR="00BA3C7F" w:rsidRDefault="00BA3C7F" w:rsidP="00BA3C7F">
      <w:pPr>
        <w:tabs>
          <w:tab w:val="left" w:pos="4145"/>
          <w:tab w:val="left" w:pos="7438"/>
          <w:tab w:val="left" w:pos="10180"/>
        </w:tabs>
        <w:spacing w:after="0"/>
        <w:ind w:firstLine="708"/>
        <w:jc w:val="both"/>
        <w:rPr>
          <w:rFonts w:ascii="Times New Roman" w:hAnsi="Times New Roman" w:cs="Times New Roman"/>
          <w:b/>
          <w:sz w:val="20"/>
          <w:szCs w:val="20"/>
        </w:rPr>
      </w:pPr>
    </w:p>
    <w:p w14:paraId="1FFDB42E" w14:textId="77777777" w:rsidR="00BA3C7F" w:rsidRDefault="00BA3C7F" w:rsidP="00BA3C7F">
      <w:pPr>
        <w:tabs>
          <w:tab w:val="left" w:pos="4145"/>
          <w:tab w:val="left" w:pos="7438"/>
          <w:tab w:val="left" w:pos="10180"/>
        </w:tabs>
        <w:spacing w:after="0"/>
        <w:ind w:firstLine="708"/>
        <w:jc w:val="both"/>
        <w:rPr>
          <w:rFonts w:ascii="Times New Roman" w:hAnsi="Times New Roman" w:cs="Times New Roman"/>
          <w:b/>
          <w:sz w:val="20"/>
          <w:szCs w:val="20"/>
        </w:rPr>
      </w:pPr>
    </w:p>
    <w:p w14:paraId="62F60EC4" w14:textId="77777777" w:rsidR="00E76828" w:rsidRDefault="00BA3C7F" w:rsidP="00C81523">
      <w:pPr>
        <w:tabs>
          <w:tab w:val="left" w:pos="4145"/>
          <w:tab w:val="left" w:pos="7438"/>
          <w:tab w:val="left" w:pos="10180"/>
        </w:tabs>
        <w:spacing w:after="0"/>
        <w:ind w:firstLine="708"/>
        <w:jc w:val="both"/>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sectPr w:rsidR="00E76828" w:rsidSect="00A32077">
      <w:pgSz w:w="11906" w:h="16838"/>
      <w:pgMar w:top="1134" w:right="14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29"/>
    <w:rsid w:val="000E4CCD"/>
    <w:rsid w:val="001452BB"/>
    <w:rsid w:val="001540B6"/>
    <w:rsid w:val="004C4BA8"/>
    <w:rsid w:val="00583D29"/>
    <w:rsid w:val="00614503"/>
    <w:rsid w:val="0063151C"/>
    <w:rsid w:val="006B6294"/>
    <w:rsid w:val="0093459E"/>
    <w:rsid w:val="00A0466C"/>
    <w:rsid w:val="00B1122F"/>
    <w:rsid w:val="00BA3C7F"/>
    <w:rsid w:val="00BC72D6"/>
    <w:rsid w:val="00C7752B"/>
    <w:rsid w:val="00C81523"/>
    <w:rsid w:val="00E76828"/>
    <w:rsid w:val="00EE1DD5"/>
    <w:rsid w:val="00F3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9373"/>
  <w15:docId w15:val="{852F2D28-5877-4E06-A994-A06F8237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83D29"/>
    <w:pPr>
      <w:spacing w:after="0" w:line="240" w:lineRule="auto"/>
      <w:jc w:val="center"/>
    </w:pPr>
    <w:rPr>
      <w:rFonts w:ascii="Times New Roman" w:eastAsia="Times New Roman" w:hAnsi="Times New Roman" w:cs="Times New Roman"/>
      <w:b/>
      <w:bCs/>
      <w:sz w:val="40"/>
      <w:szCs w:val="24"/>
    </w:rPr>
  </w:style>
  <w:style w:type="character" w:customStyle="1" w:styleId="a4">
    <w:name w:val="Заголовок Знак"/>
    <w:basedOn w:val="a0"/>
    <w:link w:val="a3"/>
    <w:rsid w:val="00583D29"/>
    <w:rPr>
      <w:rFonts w:ascii="Times New Roman" w:eastAsia="Times New Roman" w:hAnsi="Times New Roman" w:cs="Times New Roman"/>
      <w:b/>
      <w:bCs/>
      <w:sz w:val="40"/>
      <w:szCs w:val="24"/>
    </w:rPr>
  </w:style>
  <w:style w:type="character" w:styleId="a5">
    <w:name w:val="Hyperlink"/>
    <w:basedOn w:val="a0"/>
    <w:uiPriority w:val="99"/>
    <w:unhideWhenUsed/>
    <w:rsid w:val="00583D29"/>
    <w:rPr>
      <w:color w:val="0000FF" w:themeColor="hyperlink"/>
      <w:u w:val="single"/>
    </w:rPr>
  </w:style>
  <w:style w:type="table" w:styleId="a6">
    <w:name w:val="Table Grid"/>
    <w:basedOn w:val="a1"/>
    <w:uiPriority w:val="59"/>
    <w:rsid w:val="00583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nrg-tk.by" TargetMode="External"/><Relationship Id="rId4" Type="http://schemas.openxmlformats.org/officeDocument/2006/relationships/hyperlink" Target="http://www.nrg-t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3417</Words>
  <Characters>19481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cp:lastModifiedBy>
  <cp:revision>2</cp:revision>
  <dcterms:created xsi:type="dcterms:W3CDTF">2024-02-26T06:58:00Z</dcterms:created>
  <dcterms:modified xsi:type="dcterms:W3CDTF">2024-02-26T06:58:00Z</dcterms:modified>
</cp:coreProperties>
</file>